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543" w:rsidRPr="00072F6B" w:rsidRDefault="000B731D" w:rsidP="00BB5093">
      <w:pPr>
        <w:jc w:val="center"/>
        <w:rPr>
          <w:rFonts w:ascii="Arial" w:eastAsia="楷体" w:hAnsi="Arial" w:cs="Arial"/>
          <w:b/>
          <w:color w:val="17365D" w:themeColor="text2" w:themeShade="BF"/>
          <w:sz w:val="32"/>
        </w:rPr>
      </w:pPr>
      <w:r w:rsidRPr="000B73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0;text-align:left;margin-left:414.75pt;margin-top:-69.7pt;width:88.4pt;height:79.45pt;z-index:251666432;visibility:visible" o:bullet="t">
            <v:imagedata r:id="rId6" o:title="透明logo"/>
          </v:shape>
        </w:pict>
      </w:r>
      <w:r w:rsidR="00BB5093" w:rsidRPr="00072F6B">
        <w:rPr>
          <w:rFonts w:ascii="Arial" w:eastAsia="楷体" w:hAnsi="楷体" w:cs="Arial"/>
          <w:b/>
          <w:color w:val="17365D" w:themeColor="text2" w:themeShade="BF"/>
          <w:sz w:val="32"/>
        </w:rPr>
        <w:t>河北铜源矿山工程设计有限责任公司</w:t>
      </w:r>
    </w:p>
    <w:p w:rsidR="00BB5093" w:rsidRPr="00F23210" w:rsidRDefault="00F72085" w:rsidP="00BB5093">
      <w:pPr>
        <w:jc w:val="center"/>
        <w:rPr>
          <w:rFonts w:ascii="Arial" w:eastAsia="楷体" w:hAnsi="Arial" w:cs="Arial"/>
          <w:b/>
          <w:color w:val="17365D" w:themeColor="text2" w:themeShade="BF"/>
          <w:sz w:val="72"/>
        </w:rPr>
      </w:pPr>
      <w:r w:rsidRPr="00F23210">
        <w:rPr>
          <w:rFonts w:ascii="Arial" w:eastAsia="楷体" w:hAnsi="Arial" w:cs="Arial"/>
          <w:b/>
          <w:noProof/>
          <w:color w:val="17365D" w:themeColor="text2" w:themeShade="BF"/>
          <w:sz w:val="72"/>
        </w:rPr>
        <w:drawing>
          <wp:anchor distT="0" distB="0" distL="114300" distR="114300" simplePos="0" relativeHeight="251658240" behindDoc="1" locked="0" layoutInCell="1" allowOverlap="1">
            <wp:simplePos x="0" y="0"/>
            <wp:positionH relativeFrom="column">
              <wp:posOffset>-2731770</wp:posOffset>
            </wp:positionH>
            <wp:positionV relativeFrom="paragraph">
              <wp:posOffset>220980</wp:posOffset>
            </wp:positionV>
            <wp:extent cx="10741025" cy="7587615"/>
            <wp:effectExtent l="0" t="1581150" r="0" b="1556385"/>
            <wp:wrapNone/>
            <wp:docPr id="1" name="图片 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cstate="print"/>
                    <a:stretch>
                      <a:fillRect/>
                    </a:stretch>
                  </pic:blipFill>
                  <pic:spPr>
                    <a:xfrm rot="5400000">
                      <a:off x="0" y="0"/>
                      <a:ext cx="10741025" cy="7587615"/>
                    </a:xfrm>
                    <a:prstGeom prst="rect">
                      <a:avLst/>
                    </a:prstGeom>
                  </pic:spPr>
                </pic:pic>
              </a:graphicData>
            </a:graphic>
          </wp:anchor>
        </w:drawing>
      </w:r>
      <w:r w:rsidR="00323F10" w:rsidRPr="00F23210">
        <w:rPr>
          <w:rFonts w:ascii="Arial" w:eastAsia="楷体" w:hAnsi="Arial" w:cs="Arial"/>
          <w:b/>
          <w:color w:val="17365D" w:themeColor="text2" w:themeShade="BF"/>
          <w:sz w:val="72"/>
        </w:rPr>
        <w:t>2019</w:t>
      </w:r>
      <w:r w:rsidR="00323F10" w:rsidRPr="00F23210">
        <w:rPr>
          <w:rFonts w:ascii="Arial" w:eastAsia="楷体" w:hAnsi="楷体" w:cs="Arial"/>
          <w:b/>
          <w:color w:val="17365D" w:themeColor="text2" w:themeShade="BF"/>
          <w:sz w:val="72"/>
        </w:rPr>
        <w:t>年校园</w:t>
      </w:r>
      <w:r w:rsidR="00BB5093" w:rsidRPr="00F23210">
        <w:rPr>
          <w:rFonts w:ascii="Arial" w:eastAsia="楷体" w:hAnsi="楷体" w:cs="Arial"/>
          <w:b/>
          <w:color w:val="17365D" w:themeColor="text2" w:themeShade="BF"/>
          <w:sz w:val="72"/>
        </w:rPr>
        <w:t>招聘简章</w:t>
      </w:r>
    </w:p>
    <w:p w:rsidR="00BB5093" w:rsidRPr="00072F6B" w:rsidRDefault="00BB5093" w:rsidP="00BB5093">
      <w:pPr>
        <w:jc w:val="left"/>
        <w:rPr>
          <w:rFonts w:ascii="Arial" w:eastAsia="楷体" w:hAnsi="Arial" w:cs="Arial"/>
          <w:b/>
          <w:color w:val="17365D" w:themeColor="text2" w:themeShade="BF"/>
          <w:sz w:val="32"/>
        </w:rPr>
      </w:pPr>
      <w:r w:rsidRPr="00072F6B">
        <w:rPr>
          <w:rFonts w:ascii="Arial" w:eastAsia="楷体" w:hAnsi="楷体" w:cs="Arial"/>
          <w:b/>
          <w:color w:val="17365D" w:themeColor="text2" w:themeShade="BF"/>
          <w:sz w:val="32"/>
        </w:rPr>
        <w:t>一、招聘岗位</w:t>
      </w:r>
    </w:p>
    <w:tbl>
      <w:tblPr>
        <w:tblW w:w="10451"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1135"/>
        <w:gridCol w:w="1250"/>
        <w:gridCol w:w="3667"/>
        <w:gridCol w:w="709"/>
        <w:gridCol w:w="1276"/>
        <w:gridCol w:w="770"/>
        <w:gridCol w:w="953"/>
      </w:tblGrid>
      <w:tr w:rsidR="00323F10" w:rsidRPr="00072F6B" w:rsidTr="00EC170D">
        <w:trPr>
          <w:trHeight w:val="525"/>
          <w:jc w:val="center"/>
        </w:trPr>
        <w:tc>
          <w:tcPr>
            <w:tcW w:w="691" w:type="dxa"/>
            <w:shd w:val="clear" w:color="000000" w:fill="FFFF00"/>
            <w:vAlign w:val="center"/>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序号</w:t>
            </w:r>
          </w:p>
        </w:tc>
        <w:tc>
          <w:tcPr>
            <w:tcW w:w="1135"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招聘</w:t>
            </w:r>
          </w:p>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岗位</w:t>
            </w:r>
          </w:p>
        </w:tc>
        <w:tc>
          <w:tcPr>
            <w:tcW w:w="1250"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主要职责</w:t>
            </w:r>
          </w:p>
        </w:tc>
        <w:tc>
          <w:tcPr>
            <w:tcW w:w="3667"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任职要求</w:t>
            </w:r>
          </w:p>
        </w:tc>
        <w:tc>
          <w:tcPr>
            <w:tcW w:w="709"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学历</w:t>
            </w:r>
          </w:p>
        </w:tc>
        <w:tc>
          <w:tcPr>
            <w:tcW w:w="1276"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专业</w:t>
            </w:r>
          </w:p>
        </w:tc>
        <w:tc>
          <w:tcPr>
            <w:tcW w:w="770"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人数</w:t>
            </w:r>
          </w:p>
        </w:tc>
        <w:tc>
          <w:tcPr>
            <w:tcW w:w="953" w:type="dxa"/>
            <w:shd w:val="clear" w:color="000000" w:fill="FFFF00"/>
            <w:vAlign w:val="center"/>
            <w:hideMark/>
          </w:tcPr>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工作</w:t>
            </w:r>
          </w:p>
          <w:p w:rsidR="00323F10" w:rsidRPr="00072F6B" w:rsidRDefault="00323F10" w:rsidP="00323F10">
            <w:pPr>
              <w:widowControl/>
              <w:jc w:val="center"/>
              <w:rPr>
                <w:rFonts w:ascii="Arial" w:eastAsia="楷体" w:hAnsi="Arial" w:cs="Arial"/>
                <w:b/>
                <w:bCs/>
                <w:color w:val="17365D" w:themeColor="text2" w:themeShade="BF"/>
                <w:kern w:val="0"/>
                <w:sz w:val="22"/>
              </w:rPr>
            </w:pPr>
            <w:r w:rsidRPr="00072F6B">
              <w:rPr>
                <w:rFonts w:ascii="Arial" w:eastAsia="楷体" w:hAnsi="楷体" w:cs="Arial"/>
                <w:b/>
                <w:bCs/>
                <w:color w:val="17365D" w:themeColor="text2" w:themeShade="BF"/>
                <w:kern w:val="0"/>
                <w:sz w:val="22"/>
              </w:rPr>
              <w:t>地点</w:t>
            </w:r>
          </w:p>
        </w:tc>
      </w:tr>
      <w:tr w:rsidR="00323F10" w:rsidRPr="00072F6B" w:rsidTr="00EC170D">
        <w:trPr>
          <w:trHeight w:val="1080"/>
          <w:jc w:val="center"/>
        </w:trPr>
        <w:tc>
          <w:tcPr>
            <w:tcW w:w="691" w:type="dxa"/>
            <w:vAlign w:val="center"/>
          </w:tcPr>
          <w:p w:rsidR="00323F10" w:rsidRPr="00072F6B" w:rsidRDefault="00323F10" w:rsidP="00323F10">
            <w:pPr>
              <w:widowControl/>
              <w:jc w:val="center"/>
              <w:rPr>
                <w:rFonts w:ascii="Arial" w:eastAsia="楷体" w:hAnsi="Arial" w:cs="Arial"/>
                <w:b/>
                <w:color w:val="17365D" w:themeColor="text2" w:themeShade="BF"/>
                <w:kern w:val="0"/>
                <w:sz w:val="22"/>
              </w:rPr>
            </w:pPr>
            <w:r w:rsidRPr="00072F6B">
              <w:rPr>
                <w:rFonts w:ascii="Arial" w:eastAsia="楷体" w:hAnsi="Arial" w:cs="Arial"/>
                <w:b/>
                <w:color w:val="17365D" w:themeColor="text2" w:themeShade="BF"/>
                <w:kern w:val="0"/>
                <w:sz w:val="22"/>
              </w:rPr>
              <w:t>001</w:t>
            </w:r>
          </w:p>
        </w:tc>
        <w:tc>
          <w:tcPr>
            <w:tcW w:w="1135"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水工与尾矿库设计工程师</w:t>
            </w:r>
          </w:p>
        </w:tc>
        <w:tc>
          <w:tcPr>
            <w:tcW w:w="1250"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主要负责水工、尾矿库设计工作</w:t>
            </w:r>
          </w:p>
        </w:tc>
        <w:tc>
          <w:tcPr>
            <w:tcW w:w="3667"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Arial" w:cs="Arial"/>
                <w:b/>
                <w:color w:val="17365D" w:themeColor="text2" w:themeShade="BF"/>
                <w:kern w:val="0"/>
                <w:sz w:val="22"/>
              </w:rPr>
              <w:t>1.</w:t>
            </w:r>
            <w:r w:rsidR="00EC170D">
              <w:rPr>
                <w:rFonts w:ascii="Arial" w:eastAsia="楷体" w:hAnsi="Arial" w:cs="Arial" w:hint="eastAsia"/>
                <w:b/>
                <w:color w:val="17365D" w:themeColor="text2" w:themeShade="BF"/>
                <w:kern w:val="0"/>
                <w:sz w:val="22"/>
              </w:rPr>
              <w:t xml:space="preserve"> </w:t>
            </w:r>
            <w:r w:rsidRPr="00072F6B">
              <w:rPr>
                <w:rFonts w:ascii="Arial" w:eastAsia="楷体" w:hAnsi="楷体" w:cs="Arial"/>
                <w:b/>
                <w:color w:val="17365D" w:themeColor="text2" w:themeShade="BF"/>
                <w:kern w:val="0"/>
                <w:sz w:val="22"/>
              </w:rPr>
              <w:t>水利</w:t>
            </w:r>
            <w:r w:rsidR="00DE19A6">
              <w:rPr>
                <w:rFonts w:ascii="Arial" w:eastAsia="楷体" w:hAnsi="楷体" w:cs="Arial" w:hint="eastAsia"/>
                <w:b/>
                <w:color w:val="17365D" w:themeColor="text2" w:themeShade="BF"/>
                <w:kern w:val="0"/>
                <w:sz w:val="22"/>
              </w:rPr>
              <w:t>工程</w:t>
            </w:r>
            <w:r w:rsidRPr="00072F6B">
              <w:rPr>
                <w:rFonts w:ascii="Arial" w:eastAsia="楷体" w:hAnsi="楷体" w:cs="Arial"/>
                <w:b/>
                <w:color w:val="17365D" w:themeColor="text2" w:themeShade="BF"/>
                <w:kern w:val="0"/>
                <w:sz w:val="22"/>
              </w:rPr>
              <w:t>、水工结构等相关专业</w:t>
            </w:r>
          </w:p>
          <w:p w:rsidR="00323F10" w:rsidRPr="00072F6B" w:rsidRDefault="00323F10" w:rsidP="00094A19">
            <w:pPr>
              <w:widowControl/>
              <w:rPr>
                <w:rFonts w:ascii="Arial" w:eastAsia="楷体" w:hAnsi="Arial" w:cs="Arial"/>
                <w:b/>
                <w:color w:val="17365D" w:themeColor="text2" w:themeShade="BF"/>
                <w:kern w:val="0"/>
                <w:sz w:val="22"/>
              </w:rPr>
            </w:pPr>
            <w:r w:rsidRPr="00072F6B">
              <w:rPr>
                <w:rFonts w:ascii="Arial" w:eastAsia="楷体" w:hAnsi="Arial" w:cs="Arial"/>
                <w:b/>
                <w:color w:val="17365D" w:themeColor="text2" w:themeShade="BF"/>
                <w:kern w:val="0"/>
                <w:sz w:val="22"/>
              </w:rPr>
              <w:t>2.</w:t>
            </w:r>
            <w:r w:rsidR="00094A19">
              <w:rPr>
                <w:rFonts w:ascii="Arial" w:eastAsia="楷体" w:hAnsi="Arial" w:cs="Arial" w:hint="eastAsia"/>
                <w:b/>
                <w:color w:val="17365D" w:themeColor="text2" w:themeShade="BF"/>
                <w:kern w:val="0"/>
                <w:sz w:val="22"/>
              </w:rPr>
              <w:t xml:space="preserve"> </w:t>
            </w:r>
            <w:r w:rsidRPr="00072F6B">
              <w:rPr>
                <w:rFonts w:ascii="Arial" w:eastAsia="楷体" w:hAnsi="楷体" w:cs="Arial"/>
                <w:b/>
                <w:color w:val="17365D" w:themeColor="text2" w:themeShade="BF"/>
                <w:kern w:val="0"/>
                <w:sz w:val="22"/>
              </w:rPr>
              <w:t>硕士研究生</w:t>
            </w:r>
            <w:r w:rsidR="00094A19">
              <w:rPr>
                <w:rFonts w:ascii="Arial" w:eastAsia="楷体" w:hAnsi="楷体" w:cs="Arial" w:hint="eastAsia"/>
                <w:b/>
                <w:color w:val="17365D" w:themeColor="text2" w:themeShade="BF"/>
                <w:kern w:val="0"/>
                <w:sz w:val="22"/>
              </w:rPr>
              <w:t>学历</w:t>
            </w:r>
          </w:p>
        </w:tc>
        <w:tc>
          <w:tcPr>
            <w:tcW w:w="709"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本科及以上</w:t>
            </w:r>
          </w:p>
        </w:tc>
        <w:tc>
          <w:tcPr>
            <w:tcW w:w="1276" w:type="dxa"/>
            <w:shd w:val="clear" w:color="auto" w:fill="auto"/>
            <w:vAlign w:val="center"/>
            <w:hideMark/>
          </w:tcPr>
          <w:p w:rsidR="00323F10" w:rsidRPr="00072F6B" w:rsidRDefault="00323F10" w:rsidP="00837F7B">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水工结构</w:t>
            </w:r>
            <w:r w:rsidRPr="00072F6B">
              <w:rPr>
                <w:rFonts w:ascii="Arial" w:eastAsia="楷体" w:hAnsi="Arial" w:cs="Arial"/>
                <w:b/>
                <w:color w:val="17365D" w:themeColor="text2" w:themeShade="BF"/>
                <w:kern w:val="0"/>
                <w:sz w:val="22"/>
              </w:rPr>
              <w:t>/</w:t>
            </w:r>
            <w:r w:rsidRPr="00072F6B">
              <w:rPr>
                <w:rFonts w:ascii="Arial" w:eastAsia="楷体" w:hAnsi="楷体" w:cs="Arial"/>
                <w:b/>
                <w:color w:val="17365D" w:themeColor="text2" w:themeShade="BF"/>
                <w:kern w:val="0"/>
                <w:sz w:val="22"/>
              </w:rPr>
              <w:t>水利工程</w:t>
            </w:r>
          </w:p>
        </w:tc>
        <w:tc>
          <w:tcPr>
            <w:tcW w:w="770" w:type="dxa"/>
            <w:shd w:val="clear" w:color="auto" w:fill="auto"/>
            <w:vAlign w:val="center"/>
            <w:hideMark/>
          </w:tcPr>
          <w:p w:rsidR="00323F10" w:rsidRPr="00072F6B" w:rsidRDefault="00323F10" w:rsidP="00323F10">
            <w:pPr>
              <w:widowControl/>
              <w:jc w:val="center"/>
              <w:rPr>
                <w:rFonts w:ascii="Arial" w:eastAsia="楷体" w:hAnsi="Arial" w:cs="Arial"/>
                <w:b/>
                <w:color w:val="17365D" w:themeColor="text2" w:themeShade="BF"/>
                <w:kern w:val="0"/>
                <w:sz w:val="22"/>
              </w:rPr>
            </w:pPr>
            <w:r w:rsidRPr="00072F6B">
              <w:rPr>
                <w:rFonts w:ascii="Arial" w:eastAsia="楷体" w:hAnsi="Arial" w:cs="Arial"/>
                <w:b/>
                <w:color w:val="17365D" w:themeColor="text2" w:themeShade="BF"/>
                <w:kern w:val="0"/>
                <w:sz w:val="22"/>
              </w:rPr>
              <w:t>5</w:t>
            </w:r>
          </w:p>
        </w:tc>
        <w:tc>
          <w:tcPr>
            <w:tcW w:w="953" w:type="dxa"/>
            <w:shd w:val="clear" w:color="auto" w:fill="auto"/>
            <w:vAlign w:val="center"/>
            <w:hideMark/>
          </w:tcPr>
          <w:p w:rsidR="00323F10" w:rsidRPr="00072F6B" w:rsidRDefault="00323F10" w:rsidP="00323F10">
            <w:pPr>
              <w:widowControl/>
              <w:jc w:val="center"/>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秦皇岛</w:t>
            </w:r>
          </w:p>
        </w:tc>
      </w:tr>
      <w:tr w:rsidR="00323F10" w:rsidRPr="00072F6B" w:rsidTr="00EC170D">
        <w:trPr>
          <w:trHeight w:val="1080"/>
          <w:jc w:val="center"/>
        </w:trPr>
        <w:tc>
          <w:tcPr>
            <w:tcW w:w="691" w:type="dxa"/>
            <w:vAlign w:val="center"/>
          </w:tcPr>
          <w:p w:rsidR="00323F10" w:rsidRPr="00072F6B" w:rsidRDefault="00323F10" w:rsidP="00323F10">
            <w:pPr>
              <w:widowControl/>
              <w:jc w:val="center"/>
              <w:rPr>
                <w:rFonts w:ascii="Arial" w:eastAsia="楷体" w:hAnsi="Arial" w:cs="Arial"/>
                <w:b/>
                <w:color w:val="17365D" w:themeColor="text2" w:themeShade="BF"/>
                <w:kern w:val="0"/>
                <w:sz w:val="22"/>
              </w:rPr>
            </w:pPr>
            <w:r w:rsidRPr="00072F6B">
              <w:rPr>
                <w:rFonts w:ascii="Arial" w:eastAsia="楷体" w:hAnsi="Arial" w:cs="Arial"/>
                <w:b/>
                <w:color w:val="17365D" w:themeColor="text2" w:themeShade="BF"/>
                <w:kern w:val="0"/>
                <w:sz w:val="22"/>
              </w:rPr>
              <w:t>002</w:t>
            </w:r>
          </w:p>
        </w:tc>
        <w:tc>
          <w:tcPr>
            <w:tcW w:w="1135"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采矿设计工程师</w:t>
            </w:r>
          </w:p>
        </w:tc>
        <w:tc>
          <w:tcPr>
            <w:tcW w:w="1250"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主要负责采矿设计工作</w:t>
            </w:r>
          </w:p>
        </w:tc>
        <w:tc>
          <w:tcPr>
            <w:tcW w:w="3667" w:type="dxa"/>
            <w:shd w:val="clear" w:color="auto" w:fill="auto"/>
            <w:vAlign w:val="center"/>
            <w:hideMark/>
          </w:tcPr>
          <w:p w:rsidR="00EC170D" w:rsidRDefault="00323F10" w:rsidP="00EC170D">
            <w:pPr>
              <w:widowControl/>
              <w:rPr>
                <w:rFonts w:ascii="Arial" w:eastAsia="楷体" w:hAnsi="楷体" w:cs="Arial"/>
                <w:b/>
                <w:color w:val="17365D" w:themeColor="text2" w:themeShade="BF"/>
                <w:kern w:val="0"/>
                <w:sz w:val="22"/>
              </w:rPr>
            </w:pPr>
            <w:r w:rsidRPr="00072F6B">
              <w:rPr>
                <w:rFonts w:ascii="Arial" w:eastAsia="楷体" w:hAnsi="Arial" w:cs="Arial"/>
                <w:b/>
                <w:color w:val="17365D" w:themeColor="text2" w:themeShade="BF"/>
                <w:kern w:val="0"/>
                <w:sz w:val="22"/>
              </w:rPr>
              <w:t>1.</w:t>
            </w:r>
            <w:r w:rsidR="00EC170D">
              <w:rPr>
                <w:rFonts w:ascii="Arial" w:eastAsia="楷体" w:hAnsi="Arial" w:cs="Arial" w:hint="eastAsia"/>
                <w:b/>
                <w:color w:val="17365D" w:themeColor="text2" w:themeShade="BF"/>
                <w:kern w:val="0"/>
                <w:sz w:val="22"/>
              </w:rPr>
              <w:t xml:space="preserve"> </w:t>
            </w:r>
            <w:r w:rsidRPr="00072F6B">
              <w:rPr>
                <w:rFonts w:ascii="Arial" w:eastAsia="楷体" w:hAnsi="楷体" w:cs="Arial"/>
                <w:b/>
                <w:color w:val="17365D" w:themeColor="text2" w:themeShade="BF"/>
                <w:kern w:val="0"/>
                <w:sz w:val="22"/>
              </w:rPr>
              <w:t>采矿工程、矿业工程等相关专业</w:t>
            </w:r>
            <w:r w:rsidRPr="00072F6B">
              <w:rPr>
                <w:rFonts w:ascii="Arial" w:eastAsia="楷体" w:hAnsi="Arial" w:cs="Arial"/>
                <w:b/>
                <w:color w:val="17365D" w:themeColor="text2" w:themeShade="BF"/>
                <w:kern w:val="0"/>
                <w:sz w:val="22"/>
              </w:rPr>
              <w:br/>
              <w:t>2.</w:t>
            </w:r>
            <w:r w:rsidR="00EC170D">
              <w:rPr>
                <w:rFonts w:ascii="Arial" w:eastAsia="楷体" w:hAnsi="Arial" w:cs="Arial" w:hint="eastAsia"/>
                <w:b/>
                <w:color w:val="17365D" w:themeColor="text2" w:themeShade="BF"/>
                <w:kern w:val="0"/>
                <w:sz w:val="22"/>
              </w:rPr>
              <w:t xml:space="preserve"> </w:t>
            </w:r>
            <w:r w:rsidRPr="00072F6B">
              <w:rPr>
                <w:rFonts w:ascii="Arial" w:eastAsia="楷体" w:hAnsi="Arial" w:cs="Arial"/>
                <w:b/>
                <w:color w:val="17365D" w:themeColor="text2" w:themeShade="BF"/>
                <w:kern w:val="0"/>
                <w:sz w:val="22"/>
              </w:rPr>
              <w:t>211</w:t>
            </w:r>
            <w:r w:rsidRPr="00072F6B">
              <w:rPr>
                <w:rFonts w:ascii="Arial" w:eastAsia="楷体" w:hAnsi="楷体" w:cs="Arial"/>
                <w:b/>
                <w:color w:val="17365D" w:themeColor="text2" w:themeShade="BF"/>
                <w:kern w:val="0"/>
                <w:sz w:val="22"/>
              </w:rPr>
              <w:t>、</w:t>
            </w:r>
            <w:r w:rsidRPr="00072F6B">
              <w:rPr>
                <w:rFonts w:ascii="Arial" w:eastAsia="楷体" w:hAnsi="Arial" w:cs="Arial"/>
                <w:b/>
                <w:color w:val="17365D" w:themeColor="text2" w:themeShade="BF"/>
                <w:kern w:val="0"/>
                <w:sz w:val="22"/>
              </w:rPr>
              <w:t>985</w:t>
            </w:r>
            <w:r w:rsidRPr="00072F6B">
              <w:rPr>
                <w:rFonts w:ascii="Arial" w:eastAsia="楷体" w:hAnsi="楷体" w:cs="Arial"/>
                <w:b/>
                <w:color w:val="17365D" w:themeColor="text2" w:themeShade="BF"/>
                <w:kern w:val="0"/>
                <w:sz w:val="22"/>
              </w:rPr>
              <w:t>院校本科及以上学历</w:t>
            </w:r>
          </w:p>
          <w:p w:rsidR="00323F10" w:rsidRPr="00072F6B" w:rsidRDefault="00323F10" w:rsidP="00EC170D">
            <w:pPr>
              <w:widowControl/>
              <w:ind w:firstLineChars="100" w:firstLine="221"/>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硕士研究生优先</w:t>
            </w:r>
          </w:p>
        </w:tc>
        <w:tc>
          <w:tcPr>
            <w:tcW w:w="709"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本科及以上</w:t>
            </w:r>
          </w:p>
        </w:tc>
        <w:tc>
          <w:tcPr>
            <w:tcW w:w="1276" w:type="dxa"/>
            <w:shd w:val="clear" w:color="auto" w:fill="auto"/>
            <w:vAlign w:val="center"/>
            <w:hideMark/>
          </w:tcPr>
          <w:p w:rsidR="00323F10" w:rsidRPr="00072F6B" w:rsidRDefault="00323F10" w:rsidP="00323F10">
            <w:pPr>
              <w:widowControl/>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采矿工程</w:t>
            </w:r>
            <w:r w:rsidRPr="00072F6B">
              <w:rPr>
                <w:rFonts w:ascii="Arial" w:eastAsia="楷体" w:hAnsi="Arial" w:cs="Arial"/>
                <w:b/>
                <w:color w:val="17365D" w:themeColor="text2" w:themeShade="BF"/>
                <w:kern w:val="0"/>
                <w:sz w:val="22"/>
              </w:rPr>
              <w:t>/</w:t>
            </w:r>
            <w:r w:rsidRPr="00072F6B">
              <w:rPr>
                <w:rFonts w:ascii="Arial" w:eastAsia="楷体" w:hAnsi="楷体" w:cs="Arial"/>
                <w:b/>
                <w:color w:val="17365D" w:themeColor="text2" w:themeShade="BF"/>
                <w:kern w:val="0"/>
                <w:sz w:val="22"/>
              </w:rPr>
              <w:t>矿业工程</w:t>
            </w:r>
          </w:p>
        </w:tc>
        <w:tc>
          <w:tcPr>
            <w:tcW w:w="770" w:type="dxa"/>
            <w:shd w:val="clear" w:color="auto" w:fill="auto"/>
            <w:vAlign w:val="center"/>
            <w:hideMark/>
          </w:tcPr>
          <w:p w:rsidR="00323F10" w:rsidRPr="00072F6B" w:rsidRDefault="009042B1" w:rsidP="00323F10">
            <w:pPr>
              <w:widowControl/>
              <w:jc w:val="center"/>
              <w:rPr>
                <w:rFonts w:ascii="Arial" w:eastAsia="楷体" w:hAnsi="Arial" w:cs="Arial"/>
                <w:b/>
                <w:color w:val="17365D" w:themeColor="text2" w:themeShade="BF"/>
                <w:kern w:val="0"/>
                <w:sz w:val="22"/>
              </w:rPr>
            </w:pPr>
            <w:r>
              <w:rPr>
                <w:rFonts w:ascii="Arial" w:eastAsia="楷体" w:hAnsi="Arial" w:cs="Arial" w:hint="eastAsia"/>
                <w:b/>
                <w:color w:val="17365D" w:themeColor="text2" w:themeShade="BF"/>
                <w:kern w:val="0"/>
                <w:sz w:val="22"/>
              </w:rPr>
              <w:t>3</w:t>
            </w:r>
          </w:p>
        </w:tc>
        <w:tc>
          <w:tcPr>
            <w:tcW w:w="953" w:type="dxa"/>
            <w:shd w:val="clear" w:color="auto" w:fill="auto"/>
            <w:vAlign w:val="center"/>
            <w:hideMark/>
          </w:tcPr>
          <w:p w:rsidR="00323F10" w:rsidRPr="00072F6B" w:rsidRDefault="00323F10" w:rsidP="00323F10">
            <w:pPr>
              <w:widowControl/>
              <w:jc w:val="center"/>
              <w:rPr>
                <w:rFonts w:ascii="Arial" w:eastAsia="楷体" w:hAnsi="Arial" w:cs="Arial"/>
                <w:b/>
                <w:color w:val="17365D" w:themeColor="text2" w:themeShade="BF"/>
                <w:kern w:val="0"/>
                <w:sz w:val="22"/>
              </w:rPr>
            </w:pPr>
            <w:r w:rsidRPr="00072F6B">
              <w:rPr>
                <w:rFonts w:ascii="Arial" w:eastAsia="楷体" w:hAnsi="楷体" w:cs="Arial"/>
                <w:b/>
                <w:color w:val="17365D" w:themeColor="text2" w:themeShade="BF"/>
                <w:kern w:val="0"/>
                <w:sz w:val="22"/>
              </w:rPr>
              <w:t>秦皇岛</w:t>
            </w:r>
          </w:p>
        </w:tc>
      </w:tr>
    </w:tbl>
    <w:p w:rsidR="00BB5093" w:rsidRPr="005E282C" w:rsidRDefault="00BB5093" w:rsidP="005E282C">
      <w:pPr>
        <w:ind w:firstLineChars="200" w:firstLine="482"/>
        <w:rPr>
          <w:rFonts w:ascii="Arial" w:eastAsia="楷体" w:hAnsi="Arial" w:cs="Arial"/>
          <w:b/>
          <w:sz w:val="24"/>
        </w:rPr>
      </w:pPr>
      <w:r w:rsidRPr="00072F6B">
        <w:rPr>
          <w:rFonts w:ascii="Arial" w:eastAsia="楷体" w:hAnsi="楷体" w:cs="Arial"/>
          <w:b/>
          <w:color w:val="17365D" w:themeColor="text2" w:themeShade="BF"/>
          <w:sz w:val="24"/>
        </w:rPr>
        <w:t>公司为员工提供具有市场竞争优势的薪酬福利，采用工资</w:t>
      </w:r>
      <w:r w:rsidRPr="00072F6B">
        <w:rPr>
          <w:rFonts w:ascii="Arial" w:eastAsia="楷体" w:hAnsi="Arial" w:cs="Arial"/>
          <w:b/>
          <w:color w:val="17365D" w:themeColor="text2" w:themeShade="BF"/>
          <w:sz w:val="24"/>
        </w:rPr>
        <w:t>+</w:t>
      </w:r>
      <w:r w:rsidRPr="00072F6B">
        <w:rPr>
          <w:rFonts w:ascii="Arial" w:eastAsia="楷体" w:hAnsi="楷体" w:cs="Arial"/>
          <w:b/>
          <w:color w:val="17365D" w:themeColor="text2" w:themeShade="BF"/>
          <w:sz w:val="24"/>
        </w:rPr>
        <w:t>绩效奖金</w:t>
      </w:r>
      <w:r w:rsidRPr="00072F6B">
        <w:rPr>
          <w:rFonts w:ascii="Arial" w:eastAsia="楷体" w:hAnsi="Arial" w:cs="Arial"/>
          <w:b/>
          <w:color w:val="17365D" w:themeColor="text2" w:themeShade="BF"/>
          <w:sz w:val="24"/>
        </w:rPr>
        <w:t>+</w:t>
      </w:r>
      <w:r w:rsidRPr="00072F6B">
        <w:rPr>
          <w:rFonts w:ascii="Arial" w:eastAsia="楷体" w:hAnsi="楷体" w:cs="Arial"/>
          <w:b/>
          <w:color w:val="17365D" w:themeColor="text2" w:themeShade="BF"/>
          <w:sz w:val="24"/>
        </w:rPr>
        <w:t>福利的薪酬模式，</w:t>
      </w:r>
      <w:r w:rsidR="00323F10" w:rsidRPr="00765AFC">
        <w:rPr>
          <w:rFonts w:ascii="Arial" w:eastAsia="楷体" w:hAnsi="楷体" w:cs="Arial"/>
          <w:b/>
          <w:color w:val="FF0000"/>
          <w:sz w:val="32"/>
          <w:szCs w:val="36"/>
          <w:u w:val="single"/>
        </w:rPr>
        <w:t>年</w:t>
      </w:r>
      <w:r w:rsidR="00E765EF" w:rsidRPr="00765AFC">
        <w:rPr>
          <w:rFonts w:ascii="Arial" w:eastAsia="楷体" w:hAnsi="楷体" w:cs="Arial"/>
          <w:b/>
          <w:color w:val="FF0000"/>
          <w:sz w:val="32"/>
          <w:szCs w:val="36"/>
          <w:u w:val="single"/>
        </w:rPr>
        <w:t>综合收入</w:t>
      </w:r>
      <w:r w:rsidR="00E765EF" w:rsidRPr="00765AFC">
        <w:rPr>
          <w:rFonts w:ascii="Arial" w:eastAsia="楷体" w:hAnsi="Arial" w:cs="Arial"/>
          <w:b/>
          <w:color w:val="FF0000"/>
          <w:sz w:val="32"/>
          <w:szCs w:val="36"/>
          <w:u w:val="single"/>
        </w:rPr>
        <w:t>RMB</w:t>
      </w:r>
      <w:r w:rsidR="00765AFC" w:rsidRPr="00765AFC">
        <w:rPr>
          <w:rFonts w:ascii="Arial" w:eastAsia="楷体" w:hAnsi="Arial" w:cs="Arial" w:hint="eastAsia"/>
          <w:b/>
          <w:color w:val="FF0000"/>
          <w:sz w:val="32"/>
          <w:szCs w:val="36"/>
          <w:u w:val="single"/>
        </w:rPr>
        <w:t xml:space="preserve"> </w:t>
      </w:r>
      <w:r w:rsidR="00E765EF" w:rsidRPr="00765AFC">
        <w:rPr>
          <w:rFonts w:ascii="Arial" w:eastAsia="楷体" w:hAnsi="Arial" w:cs="Arial"/>
          <w:b/>
          <w:color w:val="FF0000"/>
          <w:sz w:val="32"/>
          <w:szCs w:val="36"/>
          <w:u w:val="single"/>
        </w:rPr>
        <w:t>8-15</w:t>
      </w:r>
      <w:r w:rsidR="00E765EF" w:rsidRPr="00765AFC">
        <w:rPr>
          <w:rFonts w:ascii="Arial" w:eastAsia="楷体" w:hAnsi="楷体" w:cs="Arial"/>
          <w:b/>
          <w:color w:val="FF0000"/>
          <w:sz w:val="32"/>
          <w:szCs w:val="36"/>
          <w:u w:val="single"/>
        </w:rPr>
        <w:t>万元</w:t>
      </w:r>
      <w:r w:rsidRPr="005E282C">
        <w:rPr>
          <w:rFonts w:ascii="Arial" w:eastAsia="楷体" w:hAnsi="楷体" w:cs="Arial"/>
          <w:b/>
          <w:sz w:val="24"/>
        </w:rPr>
        <w:t>。</w:t>
      </w:r>
    </w:p>
    <w:p w:rsidR="00BB5093" w:rsidRPr="00072F6B" w:rsidRDefault="00BB5093" w:rsidP="005E282C">
      <w:pPr>
        <w:ind w:firstLineChars="200" w:firstLine="482"/>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公司员工福利待遇丰厚：五险</w:t>
      </w:r>
      <w:proofErr w:type="gramStart"/>
      <w:r w:rsidRPr="00072F6B">
        <w:rPr>
          <w:rFonts w:ascii="Arial" w:eastAsia="楷体" w:hAnsi="楷体" w:cs="Arial"/>
          <w:b/>
          <w:color w:val="17365D" w:themeColor="text2" w:themeShade="BF"/>
          <w:sz w:val="24"/>
        </w:rPr>
        <w:t>一</w:t>
      </w:r>
      <w:proofErr w:type="gramEnd"/>
      <w:r w:rsidRPr="00072F6B">
        <w:rPr>
          <w:rFonts w:ascii="Arial" w:eastAsia="楷体" w:hAnsi="楷体" w:cs="Arial"/>
          <w:b/>
          <w:color w:val="17365D" w:themeColor="text2" w:themeShade="BF"/>
          <w:sz w:val="24"/>
        </w:rPr>
        <w:t>金、交通补贴、通讯补贴、暑期补贴、午餐补助、节日福利、带薪年假、定期体检、公司旅游等。</w:t>
      </w:r>
    </w:p>
    <w:p w:rsidR="00BB5093" w:rsidRPr="00C87D3A" w:rsidRDefault="00BB5093" w:rsidP="00C87D3A">
      <w:pPr>
        <w:ind w:firstLineChars="200" w:firstLine="482"/>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公司技术力量雄厚，为员工提供多种技术学习和职业发展机会，</w:t>
      </w:r>
      <w:r w:rsidR="00765AFC" w:rsidRPr="00072F6B">
        <w:rPr>
          <w:rFonts w:ascii="Arial" w:eastAsia="楷体" w:hAnsi="楷体" w:cs="Arial" w:hint="eastAsia"/>
          <w:b/>
          <w:color w:val="17365D" w:themeColor="text2" w:themeShade="BF"/>
          <w:sz w:val="24"/>
        </w:rPr>
        <w:t>欢迎</w:t>
      </w:r>
      <w:r w:rsidRPr="00072F6B">
        <w:rPr>
          <w:rFonts w:ascii="Arial" w:eastAsia="楷体" w:hAnsi="楷体" w:cs="Arial"/>
          <w:b/>
          <w:color w:val="17365D" w:themeColor="text2" w:themeShade="BF"/>
          <w:sz w:val="24"/>
        </w:rPr>
        <w:t>优秀</w:t>
      </w:r>
      <w:r w:rsidR="00765AFC" w:rsidRPr="00072F6B">
        <w:rPr>
          <w:rFonts w:ascii="Arial" w:eastAsia="楷体" w:hAnsi="楷体" w:cs="Arial" w:hint="eastAsia"/>
          <w:b/>
          <w:color w:val="17365D" w:themeColor="text2" w:themeShade="BF"/>
          <w:sz w:val="24"/>
        </w:rPr>
        <w:t>毕业生</w:t>
      </w:r>
      <w:r w:rsidRPr="00072F6B">
        <w:rPr>
          <w:rFonts w:ascii="Arial" w:eastAsia="楷体" w:hAnsi="楷体" w:cs="Arial"/>
          <w:b/>
          <w:color w:val="17365D" w:themeColor="text2" w:themeShade="BF"/>
          <w:sz w:val="24"/>
        </w:rPr>
        <w:t>的加入！</w:t>
      </w:r>
    </w:p>
    <w:p w:rsidR="00BB5093" w:rsidRPr="00072F6B" w:rsidRDefault="00BB5093" w:rsidP="00BB5093">
      <w:pPr>
        <w:rPr>
          <w:rFonts w:ascii="Arial" w:eastAsia="楷体" w:hAnsi="Arial" w:cs="Arial"/>
          <w:b/>
          <w:color w:val="17365D" w:themeColor="text2" w:themeShade="BF"/>
          <w:sz w:val="32"/>
        </w:rPr>
      </w:pPr>
      <w:r w:rsidRPr="00072F6B">
        <w:rPr>
          <w:rFonts w:ascii="Arial" w:eastAsia="楷体" w:hAnsi="楷体" w:cs="Arial"/>
          <w:b/>
          <w:color w:val="17365D" w:themeColor="text2" w:themeShade="BF"/>
          <w:sz w:val="32"/>
        </w:rPr>
        <w:t>二、公司简介</w:t>
      </w:r>
    </w:p>
    <w:p w:rsidR="00EC170D" w:rsidRDefault="00BB5093" w:rsidP="005E282C">
      <w:pPr>
        <w:ind w:firstLineChars="200" w:firstLine="482"/>
        <w:rPr>
          <w:rFonts w:ascii="Arial" w:eastAsia="楷体" w:hAnsi="楷体" w:cs="Arial"/>
          <w:b/>
          <w:color w:val="17365D" w:themeColor="text2" w:themeShade="BF"/>
          <w:sz w:val="24"/>
        </w:rPr>
      </w:pPr>
      <w:r w:rsidRPr="00072F6B">
        <w:rPr>
          <w:rFonts w:ascii="Arial" w:eastAsia="楷体" w:hAnsi="楷体" w:cs="Arial"/>
          <w:b/>
          <w:color w:val="17365D" w:themeColor="text2" w:themeShade="BF"/>
          <w:sz w:val="24"/>
        </w:rPr>
        <w:t>河北铜源矿山工程设计有限责任公司于</w:t>
      </w:r>
      <w:r w:rsidRPr="00072F6B">
        <w:rPr>
          <w:rFonts w:ascii="Arial" w:eastAsia="楷体" w:hAnsi="Arial" w:cs="Arial"/>
          <w:b/>
          <w:color w:val="17365D" w:themeColor="text2" w:themeShade="BF"/>
          <w:sz w:val="24"/>
        </w:rPr>
        <w:t>2008</w:t>
      </w:r>
      <w:r w:rsidRPr="00072F6B">
        <w:rPr>
          <w:rFonts w:ascii="Arial" w:eastAsia="楷体" w:hAnsi="楷体" w:cs="Arial"/>
          <w:b/>
          <w:color w:val="17365D" w:themeColor="text2" w:themeShade="BF"/>
          <w:sz w:val="24"/>
        </w:rPr>
        <w:t>年</w:t>
      </w:r>
      <w:r w:rsidRPr="00072F6B">
        <w:rPr>
          <w:rFonts w:ascii="Arial" w:eastAsia="楷体" w:hAnsi="Arial" w:cs="Arial"/>
          <w:b/>
          <w:color w:val="17365D" w:themeColor="text2" w:themeShade="BF"/>
          <w:sz w:val="24"/>
        </w:rPr>
        <w:t>7</w:t>
      </w:r>
      <w:r w:rsidRPr="00072F6B">
        <w:rPr>
          <w:rFonts w:ascii="Arial" w:eastAsia="楷体" w:hAnsi="楷体" w:cs="Arial"/>
          <w:b/>
          <w:color w:val="17365D" w:themeColor="text2" w:themeShade="BF"/>
          <w:sz w:val="24"/>
        </w:rPr>
        <w:t>月在保定成立，注册资金</w:t>
      </w:r>
      <w:r w:rsidRPr="00072F6B">
        <w:rPr>
          <w:rFonts w:ascii="Arial" w:eastAsia="楷体" w:hAnsi="Arial" w:cs="Arial"/>
          <w:b/>
          <w:color w:val="17365D" w:themeColor="text2" w:themeShade="BF"/>
          <w:sz w:val="24"/>
        </w:rPr>
        <w:t>500</w:t>
      </w:r>
      <w:r w:rsidRPr="00072F6B">
        <w:rPr>
          <w:rFonts w:ascii="Arial" w:eastAsia="楷体" w:hAnsi="楷体" w:cs="Arial"/>
          <w:b/>
          <w:color w:val="17365D" w:themeColor="text2" w:themeShade="BF"/>
          <w:sz w:val="24"/>
        </w:rPr>
        <w:t>万元。</w:t>
      </w:r>
      <w:r w:rsidRPr="00072F6B">
        <w:rPr>
          <w:rFonts w:ascii="Arial" w:eastAsia="楷体" w:hAnsi="Arial" w:cs="Arial"/>
          <w:b/>
          <w:color w:val="17365D" w:themeColor="text2" w:themeShade="BF"/>
          <w:sz w:val="24"/>
        </w:rPr>
        <w:t>2017</w:t>
      </w:r>
      <w:r w:rsidRPr="00072F6B">
        <w:rPr>
          <w:rFonts w:ascii="Arial" w:eastAsia="楷体" w:hAnsi="楷体" w:cs="Arial"/>
          <w:b/>
          <w:color w:val="17365D" w:themeColor="text2" w:themeShade="BF"/>
          <w:sz w:val="24"/>
        </w:rPr>
        <w:t>年</w:t>
      </w:r>
      <w:r w:rsidRPr="00072F6B">
        <w:rPr>
          <w:rFonts w:ascii="Arial" w:eastAsia="楷体" w:hAnsi="Arial" w:cs="Arial"/>
          <w:b/>
          <w:color w:val="17365D" w:themeColor="text2" w:themeShade="BF"/>
          <w:sz w:val="24"/>
        </w:rPr>
        <w:t>1</w:t>
      </w:r>
      <w:r w:rsidRPr="00072F6B">
        <w:rPr>
          <w:rFonts w:ascii="Arial" w:eastAsia="楷体" w:hAnsi="楷体" w:cs="Arial"/>
          <w:b/>
          <w:color w:val="17365D" w:themeColor="text2" w:themeShade="BF"/>
          <w:sz w:val="24"/>
        </w:rPr>
        <w:t>月公司由保定市高新技术开发区迁至秦皇岛市经济技术开发区西区金明国际财富中心，注册资金增至</w:t>
      </w:r>
      <w:r w:rsidRPr="00072F6B">
        <w:rPr>
          <w:rFonts w:ascii="Arial" w:eastAsia="楷体" w:hAnsi="Arial" w:cs="Arial"/>
          <w:b/>
          <w:color w:val="17365D" w:themeColor="text2" w:themeShade="BF"/>
          <w:sz w:val="24"/>
        </w:rPr>
        <w:t>2000</w:t>
      </w:r>
      <w:r w:rsidRPr="00072F6B">
        <w:rPr>
          <w:rFonts w:ascii="Arial" w:eastAsia="楷体" w:hAnsi="楷体" w:cs="Arial"/>
          <w:b/>
          <w:color w:val="17365D" w:themeColor="text2" w:themeShade="BF"/>
          <w:sz w:val="24"/>
        </w:rPr>
        <w:t>万元。</w:t>
      </w:r>
      <w:r w:rsidRPr="00072F6B">
        <w:rPr>
          <w:rFonts w:ascii="Arial" w:eastAsia="楷体" w:hAnsi="Arial" w:cs="Arial"/>
          <w:b/>
          <w:color w:val="17365D" w:themeColor="text2" w:themeShade="BF"/>
          <w:sz w:val="24"/>
        </w:rPr>
        <w:t>2017</w:t>
      </w:r>
      <w:r w:rsidRPr="00072F6B">
        <w:rPr>
          <w:rFonts w:ascii="Arial" w:eastAsia="楷体" w:hAnsi="楷体" w:cs="Arial"/>
          <w:b/>
          <w:color w:val="17365D" w:themeColor="text2" w:themeShade="BF"/>
          <w:sz w:val="24"/>
        </w:rPr>
        <w:t>年</w:t>
      </w:r>
      <w:r w:rsidRPr="00072F6B">
        <w:rPr>
          <w:rFonts w:ascii="Arial" w:eastAsia="楷体" w:hAnsi="Arial" w:cs="Arial"/>
          <w:b/>
          <w:color w:val="17365D" w:themeColor="text2" w:themeShade="BF"/>
          <w:sz w:val="24"/>
        </w:rPr>
        <w:t>3</w:t>
      </w:r>
      <w:r w:rsidRPr="00072F6B">
        <w:rPr>
          <w:rFonts w:ascii="Arial" w:eastAsia="楷体" w:hAnsi="楷体" w:cs="Arial"/>
          <w:b/>
          <w:color w:val="17365D" w:themeColor="text2" w:themeShade="BF"/>
          <w:sz w:val="24"/>
        </w:rPr>
        <w:t>月在保定成立河北铜源矿山工程设计有限责任公司保定分公司。</w:t>
      </w:r>
    </w:p>
    <w:p w:rsidR="00BB5093" w:rsidRPr="00072F6B" w:rsidRDefault="00BB47F6" w:rsidP="00EC170D">
      <w:pPr>
        <w:jc w:val="center"/>
        <w:rPr>
          <w:rFonts w:ascii="Arial" w:eastAsia="楷体" w:hAnsi="Arial" w:cs="Arial"/>
          <w:b/>
          <w:color w:val="17365D" w:themeColor="text2" w:themeShade="BF"/>
          <w:sz w:val="24"/>
        </w:rPr>
      </w:pPr>
      <w:r>
        <w:rPr>
          <w:rFonts w:ascii="Arial" w:eastAsia="楷体" w:hAnsi="Arial" w:cs="Arial"/>
          <w:b/>
          <w:noProof/>
          <w:color w:val="17365D" w:themeColor="text2" w:themeShade="BF"/>
          <w:sz w:val="24"/>
        </w:rPr>
        <w:drawing>
          <wp:anchor distT="0" distB="0" distL="114300" distR="114300" simplePos="0" relativeHeight="251680768" behindDoc="1" locked="0" layoutInCell="1" allowOverlap="1">
            <wp:simplePos x="0" y="0"/>
            <wp:positionH relativeFrom="column">
              <wp:posOffset>-1143000</wp:posOffset>
            </wp:positionH>
            <wp:positionV relativeFrom="paragraph">
              <wp:posOffset>2929255</wp:posOffset>
            </wp:positionV>
            <wp:extent cx="1285875" cy="981075"/>
            <wp:effectExtent l="0" t="0" r="0" b="0"/>
            <wp:wrapNone/>
            <wp:docPr id="16"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r w:rsidR="007A6FE5" w:rsidRPr="007A6FE5">
        <w:rPr>
          <w:rFonts w:ascii="Arial" w:eastAsia="楷体" w:hAnsi="Arial" w:cs="Arial"/>
          <w:b/>
          <w:noProof/>
          <w:color w:val="17365D" w:themeColor="text2" w:themeShade="BF"/>
          <w:sz w:val="24"/>
        </w:rPr>
        <w:drawing>
          <wp:anchor distT="0" distB="0" distL="114300" distR="114300" simplePos="0" relativeHeight="251678720" behindDoc="1" locked="0" layoutInCell="1" allowOverlap="1">
            <wp:simplePos x="0" y="0"/>
            <wp:positionH relativeFrom="column">
              <wp:posOffset>5172075</wp:posOffset>
            </wp:positionH>
            <wp:positionV relativeFrom="paragraph">
              <wp:posOffset>2910205</wp:posOffset>
            </wp:positionV>
            <wp:extent cx="1285875" cy="981075"/>
            <wp:effectExtent l="0" t="0" r="0" b="0"/>
            <wp:wrapNone/>
            <wp:docPr id="15"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r w:rsidR="00EC170D" w:rsidRPr="00EC170D">
        <w:rPr>
          <w:rFonts w:ascii="Arial" w:eastAsia="楷体" w:hAnsi="Arial" w:cs="Arial"/>
          <w:b/>
          <w:noProof/>
          <w:color w:val="17365D" w:themeColor="text2" w:themeShade="BF"/>
          <w:sz w:val="24"/>
        </w:rPr>
        <w:drawing>
          <wp:inline distT="0" distB="0" distL="0" distR="0">
            <wp:extent cx="4610100" cy="2847975"/>
            <wp:effectExtent l="19050" t="0" r="0" b="0"/>
            <wp:docPr id="6" name="图片 5" descr="甲级新资质201803水印.jpg"/>
            <wp:cNvGraphicFramePr/>
            <a:graphic xmlns:a="http://schemas.openxmlformats.org/drawingml/2006/main">
              <a:graphicData uri="http://schemas.openxmlformats.org/drawingml/2006/picture">
                <pic:pic xmlns:pic="http://schemas.openxmlformats.org/drawingml/2006/picture">
                  <pic:nvPicPr>
                    <pic:cNvPr id="7" name="图片 6" descr="甲级新资质201803水印.jpg"/>
                    <pic:cNvPicPr>
                      <a:picLocks noChangeAspect="1"/>
                    </pic:cNvPicPr>
                  </pic:nvPicPr>
                  <pic:blipFill>
                    <a:blip r:embed="rId9" cstate="print"/>
                    <a:srcRect l="2788" t="3801" r="861" b="3801"/>
                    <a:stretch>
                      <a:fillRect/>
                    </a:stretch>
                  </pic:blipFill>
                  <pic:spPr>
                    <a:xfrm>
                      <a:off x="0" y="0"/>
                      <a:ext cx="4610100" cy="2847975"/>
                    </a:xfrm>
                    <a:prstGeom prst="rect">
                      <a:avLst/>
                    </a:prstGeom>
                  </pic:spPr>
                </pic:pic>
              </a:graphicData>
            </a:graphic>
          </wp:inline>
        </w:drawing>
      </w:r>
    </w:p>
    <w:p w:rsidR="00BB5093" w:rsidRDefault="007A6FE5" w:rsidP="005E282C">
      <w:pPr>
        <w:ind w:firstLineChars="200" w:firstLine="482"/>
        <w:rPr>
          <w:rFonts w:ascii="Arial" w:eastAsia="楷体" w:hAnsi="楷体" w:cs="Arial"/>
          <w:b/>
          <w:color w:val="17365D" w:themeColor="text2" w:themeShade="BF"/>
          <w:sz w:val="24"/>
        </w:rPr>
      </w:pPr>
      <w:r>
        <w:rPr>
          <w:rFonts w:ascii="Arial" w:eastAsia="楷体" w:hAnsi="楷体" w:cs="Arial"/>
          <w:b/>
          <w:noProof/>
          <w:color w:val="17365D" w:themeColor="text2" w:themeShade="BF"/>
          <w:sz w:val="24"/>
        </w:rPr>
        <w:lastRenderedPageBreak/>
        <w:drawing>
          <wp:anchor distT="0" distB="0" distL="114300" distR="114300" simplePos="0" relativeHeight="251669504" behindDoc="0" locked="0" layoutInCell="1" allowOverlap="1">
            <wp:simplePos x="0" y="0"/>
            <wp:positionH relativeFrom="column">
              <wp:posOffset>5276850</wp:posOffset>
            </wp:positionH>
            <wp:positionV relativeFrom="paragraph">
              <wp:posOffset>-904875</wp:posOffset>
            </wp:positionV>
            <wp:extent cx="1122680" cy="1009650"/>
            <wp:effectExtent l="0" t="0" r="1270" b="0"/>
            <wp:wrapNone/>
            <wp:docPr id="10" name="图片 2" descr="E:\2017\公司简介\透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2017\公司简介\透明logo.png"/>
                    <pic:cNvPicPr>
                      <a:picLocks noChangeAspect="1" noChangeArrowheads="1"/>
                    </pic:cNvPicPr>
                  </pic:nvPicPr>
                  <pic:blipFill>
                    <a:blip r:embed="rId10" cstate="print"/>
                    <a:srcRect/>
                    <a:stretch>
                      <a:fillRect/>
                    </a:stretch>
                  </pic:blipFill>
                  <pic:spPr bwMode="auto">
                    <a:xfrm>
                      <a:off x="0" y="0"/>
                      <a:ext cx="1122680" cy="1009650"/>
                    </a:xfrm>
                    <a:prstGeom prst="rect">
                      <a:avLst/>
                    </a:prstGeom>
                    <a:noFill/>
                    <a:ln w="9525">
                      <a:noFill/>
                      <a:miter lim="800000"/>
                      <a:headEnd/>
                      <a:tailEnd/>
                    </a:ln>
                  </pic:spPr>
                </pic:pic>
              </a:graphicData>
            </a:graphic>
          </wp:anchor>
        </w:drawing>
      </w:r>
      <w:r w:rsidR="009042B1">
        <w:rPr>
          <w:rFonts w:ascii="Arial" w:eastAsia="楷体" w:hAnsi="楷体" w:cs="Arial"/>
          <w:b/>
          <w:noProof/>
          <w:color w:val="17365D" w:themeColor="text2" w:themeShade="BF"/>
          <w:sz w:val="24"/>
        </w:rPr>
        <w:drawing>
          <wp:anchor distT="0" distB="0" distL="114300" distR="114300" simplePos="0" relativeHeight="251660288" behindDoc="1" locked="0" layoutInCell="1" allowOverlap="1">
            <wp:simplePos x="0" y="0"/>
            <wp:positionH relativeFrom="column">
              <wp:posOffset>-2733675</wp:posOffset>
            </wp:positionH>
            <wp:positionV relativeFrom="paragraph">
              <wp:posOffset>647065</wp:posOffset>
            </wp:positionV>
            <wp:extent cx="10744200" cy="7587615"/>
            <wp:effectExtent l="0" t="1581150" r="0" b="1556385"/>
            <wp:wrapNone/>
            <wp:docPr id="2" name="图片 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cstate="print"/>
                    <a:stretch>
                      <a:fillRect/>
                    </a:stretch>
                  </pic:blipFill>
                  <pic:spPr>
                    <a:xfrm rot="5400000">
                      <a:off x="0" y="0"/>
                      <a:ext cx="10744200" cy="7587615"/>
                    </a:xfrm>
                    <a:prstGeom prst="rect">
                      <a:avLst/>
                    </a:prstGeom>
                  </pic:spPr>
                </pic:pic>
              </a:graphicData>
            </a:graphic>
          </wp:anchor>
        </w:drawing>
      </w:r>
      <w:r w:rsidR="00BB5093" w:rsidRPr="00072F6B">
        <w:rPr>
          <w:rFonts w:ascii="Arial" w:eastAsia="楷体" w:hAnsi="楷体" w:cs="Arial"/>
          <w:b/>
          <w:color w:val="17365D" w:themeColor="text2" w:themeShade="BF"/>
          <w:sz w:val="24"/>
        </w:rPr>
        <w:t>公司业务以金属非金属矿山、选矿厂、排土场、尾矿库等矿山工程设计、技术咨询、技术服务、工程总承包等为主，公司持有冶金矿山</w:t>
      </w:r>
      <w:proofErr w:type="gramStart"/>
      <w:r w:rsidR="00BB5093" w:rsidRPr="00072F6B">
        <w:rPr>
          <w:rFonts w:ascii="Arial" w:eastAsia="楷体" w:hAnsi="楷体" w:cs="Arial"/>
          <w:b/>
          <w:color w:val="17365D" w:themeColor="text2" w:themeShade="BF"/>
          <w:sz w:val="24"/>
        </w:rPr>
        <w:t>工程甲级</w:t>
      </w:r>
      <w:proofErr w:type="gramEnd"/>
      <w:r w:rsidR="00BB5093" w:rsidRPr="00072F6B">
        <w:rPr>
          <w:rFonts w:ascii="Arial" w:eastAsia="楷体" w:hAnsi="楷体" w:cs="Arial"/>
          <w:b/>
          <w:color w:val="17365D" w:themeColor="text2" w:themeShade="BF"/>
          <w:sz w:val="24"/>
        </w:rPr>
        <w:t>设计资质证书及甲级咨询资质证书、建材非金属矿及原料制备工程乙级设计资质证书和丙级咨询资质证书。公司按照</w:t>
      </w:r>
      <w:r w:rsidR="00BB5093" w:rsidRPr="00072F6B">
        <w:rPr>
          <w:rFonts w:ascii="Arial" w:eastAsia="楷体" w:hAnsi="Arial" w:cs="Arial"/>
          <w:b/>
          <w:color w:val="17365D" w:themeColor="text2" w:themeShade="BF"/>
          <w:sz w:val="24"/>
        </w:rPr>
        <w:t>GB/T19001-2016</w:t>
      </w:r>
      <w:r w:rsidR="00BB5093" w:rsidRPr="00072F6B">
        <w:rPr>
          <w:rFonts w:ascii="Arial" w:eastAsia="楷体" w:hAnsi="楷体" w:cs="Arial"/>
          <w:b/>
          <w:color w:val="17365D" w:themeColor="text2" w:themeShade="BF"/>
          <w:sz w:val="24"/>
        </w:rPr>
        <w:t>标准的要求建立质量管理体系，并通过</w:t>
      </w:r>
      <w:r w:rsidR="00BB5093" w:rsidRPr="00072F6B">
        <w:rPr>
          <w:rFonts w:ascii="Arial" w:eastAsia="楷体" w:hAnsi="Arial" w:cs="Arial"/>
          <w:b/>
          <w:color w:val="17365D" w:themeColor="text2" w:themeShade="BF"/>
          <w:sz w:val="24"/>
        </w:rPr>
        <w:t>ISO9001</w:t>
      </w:r>
      <w:r w:rsidR="00BB5093" w:rsidRPr="00072F6B">
        <w:rPr>
          <w:rFonts w:ascii="Arial" w:eastAsia="楷体" w:hAnsi="楷体" w:cs="Arial"/>
          <w:b/>
          <w:color w:val="17365D" w:themeColor="text2" w:themeShade="BF"/>
          <w:sz w:val="24"/>
        </w:rPr>
        <w:t>质量认证。</w:t>
      </w:r>
    </w:p>
    <w:p w:rsidR="00EC170D" w:rsidRPr="00072F6B" w:rsidRDefault="00C87D3A" w:rsidP="00C87D3A">
      <w:pPr>
        <w:ind w:firstLineChars="200" w:firstLine="482"/>
        <w:jc w:val="center"/>
        <w:rPr>
          <w:rFonts w:ascii="Arial" w:eastAsia="楷体" w:hAnsi="Arial" w:cs="Arial"/>
          <w:b/>
          <w:color w:val="17365D" w:themeColor="text2" w:themeShade="BF"/>
          <w:sz w:val="24"/>
        </w:rPr>
      </w:pPr>
      <w:r w:rsidRPr="00C87D3A">
        <w:rPr>
          <w:rFonts w:ascii="Arial" w:eastAsia="楷体" w:hAnsi="Arial" w:cs="Arial"/>
          <w:b/>
          <w:noProof/>
          <w:color w:val="17365D" w:themeColor="text2" w:themeShade="BF"/>
          <w:sz w:val="24"/>
        </w:rPr>
        <w:drawing>
          <wp:inline distT="0" distB="0" distL="0" distR="0">
            <wp:extent cx="4772025" cy="2857500"/>
            <wp:effectExtent l="19050" t="0" r="9525" b="0"/>
            <wp:docPr id="9" name="图片 7" descr="咨询甲级水印.jpg"/>
            <wp:cNvGraphicFramePr/>
            <a:graphic xmlns:a="http://schemas.openxmlformats.org/drawingml/2006/main">
              <a:graphicData uri="http://schemas.openxmlformats.org/drawingml/2006/picture">
                <pic:pic xmlns:pic="http://schemas.openxmlformats.org/drawingml/2006/picture">
                  <pic:nvPicPr>
                    <pic:cNvPr id="7" name="图片 6" descr="咨询甲级水印.jpg"/>
                    <pic:cNvPicPr>
                      <a:picLocks noChangeAspect="1"/>
                    </pic:cNvPicPr>
                  </pic:nvPicPr>
                  <pic:blipFill>
                    <a:blip r:embed="rId11" cstate="print"/>
                    <a:srcRect l="2788" t="2401" r="3751" b="3801"/>
                    <a:stretch>
                      <a:fillRect/>
                    </a:stretch>
                  </pic:blipFill>
                  <pic:spPr>
                    <a:xfrm>
                      <a:off x="0" y="0"/>
                      <a:ext cx="4772025" cy="2857500"/>
                    </a:xfrm>
                    <a:prstGeom prst="rect">
                      <a:avLst/>
                    </a:prstGeom>
                  </pic:spPr>
                </pic:pic>
              </a:graphicData>
            </a:graphic>
          </wp:inline>
        </w:drawing>
      </w:r>
    </w:p>
    <w:p w:rsidR="00BB5093" w:rsidRDefault="00BB5093" w:rsidP="005E282C">
      <w:pPr>
        <w:ind w:firstLineChars="200" w:firstLine="482"/>
        <w:rPr>
          <w:rFonts w:ascii="Arial" w:eastAsia="楷体" w:hAnsi="楷体" w:cs="Arial"/>
          <w:b/>
          <w:color w:val="17365D" w:themeColor="text2" w:themeShade="BF"/>
          <w:sz w:val="24"/>
        </w:rPr>
      </w:pPr>
      <w:r w:rsidRPr="00072F6B">
        <w:rPr>
          <w:rFonts w:ascii="Arial" w:eastAsia="楷体" w:hAnsi="楷体" w:cs="Arial"/>
          <w:b/>
          <w:color w:val="17365D" w:themeColor="text2" w:themeShade="BF"/>
          <w:sz w:val="24"/>
        </w:rPr>
        <w:t>公司为股份制企业，现有员工</w:t>
      </w:r>
      <w:r w:rsidRPr="00072F6B">
        <w:rPr>
          <w:rFonts w:ascii="Arial" w:eastAsia="楷体" w:hAnsi="Arial" w:cs="Arial"/>
          <w:b/>
          <w:color w:val="17365D" w:themeColor="text2" w:themeShade="BF"/>
          <w:sz w:val="24"/>
        </w:rPr>
        <w:t>90</w:t>
      </w:r>
      <w:r w:rsidRPr="00072F6B">
        <w:rPr>
          <w:rFonts w:ascii="Arial" w:eastAsia="楷体" w:hAnsi="楷体" w:cs="Arial"/>
          <w:b/>
          <w:color w:val="17365D" w:themeColor="text2" w:themeShade="BF"/>
          <w:sz w:val="24"/>
        </w:rPr>
        <w:t>余人，其中教授级高级工程师</w:t>
      </w:r>
      <w:r w:rsidRPr="00072F6B">
        <w:rPr>
          <w:rFonts w:ascii="Arial" w:eastAsia="楷体" w:hAnsi="Arial" w:cs="Arial"/>
          <w:b/>
          <w:color w:val="17365D" w:themeColor="text2" w:themeShade="BF"/>
          <w:sz w:val="24"/>
        </w:rPr>
        <w:t>10</w:t>
      </w:r>
      <w:r w:rsidRPr="00072F6B">
        <w:rPr>
          <w:rFonts w:ascii="Arial" w:eastAsia="楷体" w:hAnsi="楷体" w:cs="Arial"/>
          <w:b/>
          <w:color w:val="17365D" w:themeColor="text2" w:themeShade="BF"/>
          <w:sz w:val="24"/>
        </w:rPr>
        <w:t>人，高级工程师</w:t>
      </w:r>
      <w:r w:rsidRPr="00072F6B">
        <w:rPr>
          <w:rFonts w:ascii="Arial" w:eastAsia="楷体" w:hAnsi="Arial" w:cs="Arial"/>
          <w:b/>
          <w:color w:val="17365D" w:themeColor="text2" w:themeShade="BF"/>
          <w:sz w:val="24"/>
        </w:rPr>
        <w:t>18</w:t>
      </w:r>
      <w:r w:rsidRPr="00072F6B">
        <w:rPr>
          <w:rFonts w:ascii="Arial" w:eastAsia="楷体" w:hAnsi="楷体" w:cs="Arial"/>
          <w:b/>
          <w:color w:val="17365D" w:themeColor="text2" w:themeShade="BF"/>
          <w:sz w:val="24"/>
        </w:rPr>
        <w:t>人，注册工程师</w:t>
      </w:r>
      <w:r w:rsidRPr="00072F6B">
        <w:rPr>
          <w:rFonts w:ascii="Arial" w:eastAsia="楷体" w:hAnsi="Arial" w:cs="Arial"/>
          <w:b/>
          <w:color w:val="17365D" w:themeColor="text2" w:themeShade="BF"/>
          <w:sz w:val="24"/>
        </w:rPr>
        <w:t>28</w:t>
      </w:r>
      <w:r w:rsidRPr="00072F6B">
        <w:rPr>
          <w:rFonts w:ascii="Arial" w:eastAsia="楷体" w:hAnsi="楷体" w:cs="Arial"/>
          <w:b/>
          <w:color w:val="17365D" w:themeColor="text2" w:themeShade="BF"/>
          <w:sz w:val="24"/>
        </w:rPr>
        <w:t>人。在国内外冶金和建材矿山设计领域积累了丰富的实践经验，</w:t>
      </w:r>
      <w:r w:rsidRPr="00072F6B">
        <w:rPr>
          <w:rFonts w:ascii="Arial" w:eastAsia="楷体" w:hAnsi="Arial" w:cs="Arial"/>
          <w:b/>
          <w:color w:val="17365D" w:themeColor="text2" w:themeShade="BF"/>
          <w:sz w:val="24"/>
        </w:rPr>
        <w:t>4</w:t>
      </w:r>
      <w:r w:rsidRPr="00072F6B">
        <w:rPr>
          <w:rFonts w:ascii="Arial" w:eastAsia="楷体" w:hAnsi="楷体" w:cs="Arial"/>
          <w:b/>
          <w:color w:val="17365D" w:themeColor="text2" w:themeShade="BF"/>
          <w:sz w:val="24"/>
        </w:rPr>
        <w:t>人被聘为国家级安全生产专家，其中</w:t>
      </w:r>
      <w:r w:rsidRPr="00072F6B">
        <w:rPr>
          <w:rFonts w:ascii="Arial" w:eastAsia="楷体" w:hAnsi="Arial" w:cs="Arial"/>
          <w:b/>
          <w:color w:val="17365D" w:themeColor="text2" w:themeShade="BF"/>
          <w:sz w:val="24"/>
        </w:rPr>
        <w:t>1</w:t>
      </w:r>
      <w:r w:rsidRPr="00072F6B">
        <w:rPr>
          <w:rFonts w:ascii="Arial" w:eastAsia="楷体" w:hAnsi="楷体" w:cs="Arial"/>
          <w:b/>
          <w:color w:val="17365D" w:themeColor="text2" w:themeShade="BF"/>
          <w:sz w:val="24"/>
        </w:rPr>
        <w:t>人被聘请为国家级采矿安全生产技术专家，</w:t>
      </w:r>
      <w:r w:rsidRPr="00072F6B">
        <w:rPr>
          <w:rFonts w:ascii="Arial" w:eastAsia="楷体" w:hAnsi="Arial" w:cs="Arial"/>
          <w:b/>
          <w:color w:val="17365D" w:themeColor="text2" w:themeShade="BF"/>
          <w:sz w:val="24"/>
        </w:rPr>
        <w:t>1</w:t>
      </w:r>
      <w:r w:rsidRPr="00072F6B">
        <w:rPr>
          <w:rFonts w:ascii="Arial" w:eastAsia="楷体" w:hAnsi="楷体" w:cs="Arial"/>
          <w:b/>
          <w:color w:val="17365D" w:themeColor="text2" w:themeShade="BF"/>
          <w:sz w:val="24"/>
        </w:rPr>
        <w:t>人被聘请为国家级矿山机电安全技术专家，</w:t>
      </w:r>
      <w:r w:rsidRPr="00072F6B">
        <w:rPr>
          <w:rFonts w:ascii="Arial" w:eastAsia="楷体" w:hAnsi="Arial" w:cs="Arial"/>
          <w:b/>
          <w:color w:val="17365D" w:themeColor="text2" w:themeShade="BF"/>
          <w:sz w:val="24"/>
        </w:rPr>
        <w:t>2</w:t>
      </w:r>
      <w:r w:rsidRPr="00072F6B">
        <w:rPr>
          <w:rFonts w:ascii="Arial" w:eastAsia="楷体" w:hAnsi="楷体" w:cs="Arial"/>
          <w:b/>
          <w:color w:val="17365D" w:themeColor="text2" w:themeShade="BF"/>
          <w:sz w:val="24"/>
        </w:rPr>
        <w:t>人被聘请为国家级尾矿库安全生产技术专家；</w:t>
      </w:r>
      <w:r w:rsidRPr="00072F6B">
        <w:rPr>
          <w:rFonts w:ascii="Arial" w:eastAsia="楷体" w:hAnsi="Arial" w:cs="Arial"/>
          <w:b/>
          <w:color w:val="17365D" w:themeColor="text2" w:themeShade="BF"/>
          <w:sz w:val="24"/>
        </w:rPr>
        <w:t>7</w:t>
      </w:r>
      <w:r w:rsidRPr="00072F6B">
        <w:rPr>
          <w:rFonts w:ascii="Arial" w:eastAsia="楷体" w:hAnsi="楷体" w:cs="Arial"/>
          <w:b/>
          <w:color w:val="17365D" w:themeColor="text2" w:themeShade="BF"/>
          <w:sz w:val="24"/>
        </w:rPr>
        <w:t>人被聘请为河北省非煤矿山安全生产技术专家；</w:t>
      </w:r>
      <w:r w:rsidRPr="00072F6B">
        <w:rPr>
          <w:rFonts w:ascii="Arial" w:eastAsia="楷体" w:hAnsi="Arial" w:cs="Arial"/>
          <w:b/>
          <w:color w:val="17365D" w:themeColor="text2" w:themeShade="BF"/>
          <w:sz w:val="24"/>
        </w:rPr>
        <w:t>10</w:t>
      </w:r>
      <w:r w:rsidRPr="00072F6B">
        <w:rPr>
          <w:rFonts w:ascii="Arial" w:eastAsia="楷体" w:hAnsi="楷体" w:cs="Arial"/>
          <w:b/>
          <w:color w:val="17365D" w:themeColor="text2" w:themeShade="BF"/>
          <w:sz w:val="24"/>
        </w:rPr>
        <w:t>人被聘请为秦皇岛市非煤矿山安全技术专家。</w:t>
      </w:r>
    </w:p>
    <w:p w:rsidR="00EC170D" w:rsidRPr="00072F6B" w:rsidRDefault="00C87D3A" w:rsidP="00C87D3A">
      <w:pPr>
        <w:jc w:val="center"/>
        <w:rPr>
          <w:rFonts w:ascii="Arial" w:eastAsia="楷体" w:hAnsi="Arial" w:cs="Arial"/>
          <w:b/>
          <w:color w:val="17365D" w:themeColor="text2" w:themeShade="BF"/>
          <w:sz w:val="24"/>
        </w:rPr>
      </w:pPr>
      <w:r>
        <w:rPr>
          <w:rFonts w:ascii="Arial" w:eastAsia="楷体" w:hAnsi="Arial" w:cs="Arial"/>
          <w:b/>
          <w:noProof/>
          <w:color w:val="17365D" w:themeColor="text2" w:themeShade="BF"/>
          <w:sz w:val="24"/>
        </w:rPr>
        <w:drawing>
          <wp:inline distT="0" distB="0" distL="0" distR="0">
            <wp:extent cx="5381625" cy="2242159"/>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l="3793" t="24277" r="4262" b="14432"/>
                    <a:stretch>
                      <a:fillRect/>
                    </a:stretch>
                  </pic:blipFill>
                  <pic:spPr bwMode="auto">
                    <a:xfrm>
                      <a:off x="0" y="0"/>
                      <a:ext cx="5390396" cy="2245813"/>
                    </a:xfrm>
                    <a:prstGeom prst="rect">
                      <a:avLst/>
                    </a:prstGeom>
                    <a:noFill/>
                    <a:ln w="9525">
                      <a:noFill/>
                      <a:miter lim="800000"/>
                      <a:headEnd/>
                      <a:tailEnd/>
                    </a:ln>
                  </pic:spPr>
                </pic:pic>
              </a:graphicData>
            </a:graphic>
          </wp:inline>
        </w:drawing>
      </w:r>
    </w:p>
    <w:p w:rsidR="00BB5093" w:rsidRPr="00072F6B" w:rsidRDefault="00BB47F6" w:rsidP="007A6FE5">
      <w:pPr>
        <w:ind w:firstLineChars="200" w:firstLine="482"/>
        <w:rPr>
          <w:rFonts w:ascii="Arial" w:eastAsia="楷体" w:hAnsi="Arial" w:cs="Arial"/>
          <w:b/>
          <w:color w:val="17365D" w:themeColor="text2" w:themeShade="BF"/>
          <w:sz w:val="24"/>
        </w:rPr>
      </w:pPr>
      <w:r>
        <w:rPr>
          <w:rFonts w:ascii="Arial" w:eastAsia="楷体" w:hAnsi="楷体" w:cs="Arial"/>
          <w:b/>
          <w:noProof/>
          <w:color w:val="17365D" w:themeColor="text2" w:themeShade="BF"/>
          <w:sz w:val="24"/>
        </w:rPr>
        <w:drawing>
          <wp:anchor distT="0" distB="0" distL="114300" distR="114300" simplePos="0" relativeHeight="251682816" behindDoc="1" locked="0" layoutInCell="1" allowOverlap="1">
            <wp:simplePos x="0" y="0"/>
            <wp:positionH relativeFrom="column">
              <wp:posOffset>-1133475</wp:posOffset>
            </wp:positionH>
            <wp:positionV relativeFrom="paragraph">
              <wp:posOffset>1253490</wp:posOffset>
            </wp:positionV>
            <wp:extent cx="1285875" cy="981075"/>
            <wp:effectExtent l="0" t="0" r="0" b="0"/>
            <wp:wrapNone/>
            <wp:docPr id="17"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r w:rsidR="007A6FE5" w:rsidRPr="007A6FE5">
        <w:rPr>
          <w:rFonts w:ascii="Arial" w:eastAsia="楷体" w:hAnsi="楷体" w:cs="Arial"/>
          <w:b/>
          <w:noProof/>
          <w:color w:val="17365D" w:themeColor="text2" w:themeShade="BF"/>
          <w:sz w:val="24"/>
        </w:rPr>
        <w:drawing>
          <wp:anchor distT="0" distB="0" distL="114300" distR="114300" simplePos="0" relativeHeight="251676672" behindDoc="1" locked="0" layoutInCell="1" allowOverlap="1">
            <wp:simplePos x="0" y="0"/>
            <wp:positionH relativeFrom="column">
              <wp:posOffset>5172075</wp:posOffset>
            </wp:positionH>
            <wp:positionV relativeFrom="paragraph">
              <wp:posOffset>1253490</wp:posOffset>
            </wp:positionV>
            <wp:extent cx="1285875" cy="981075"/>
            <wp:effectExtent l="0" t="0" r="0" b="0"/>
            <wp:wrapNone/>
            <wp:docPr id="14"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r w:rsidR="00BB5093" w:rsidRPr="00072F6B">
        <w:rPr>
          <w:rFonts w:ascii="Arial" w:eastAsia="楷体" w:hAnsi="楷体" w:cs="Arial"/>
          <w:b/>
          <w:color w:val="17365D" w:themeColor="text2" w:themeShade="BF"/>
          <w:sz w:val="24"/>
        </w:rPr>
        <w:t>公司业务范围涵盖</w:t>
      </w:r>
      <w:r w:rsidR="006677F4">
        <w:rPr>
          <w:rFonts w:ascii="Arial" w:eastAsia="楷体" w:hAnsi="楷体" w:cs="Arial" w:hint="eastAsia"/>
          <w:b/>
          <w:color w:val="17365D" w:themeColor="text2" w:themeShade="BF"/>
          <w:sz w:val="24"/>
        </w:rPr>
        <w:t>蒙古、哈萨克斯坦、</w:t>
      </w:r>
      <w:r w:rsidR="00323F10" w:rsidRPr="00072F6B">
        <w:rPr>
          <w:rFonts w:ascii="Arial" w:eastAsia="楷体" w:hAnsi="楷体" w:cs="Arial"/>
          <w:b/>
          <w:color w:val="17365D" w:themeColor="text2" w:themeShade="BF"/>
          <w:sz w:val="24"/>
        </w:rPr>
        <w:t>塔吉克斯坦、</w:t>
      </w:r>
      <w:r w:rsidR="00BB5093" w:rsidRPr="00072F6B">
        <w:rPr>
          <w:rFonts w:ascii="Arial" w:eastAsia="楷体" w:hAnsi="楷体" w:cs="Arial"/>
          <w:b/>
          <w:color w:val="17365D" w:themeColor="text2" w:themeShade="BF"/>
          <w:sz w:val="24"/>
        </w:rPr>
        <w:t>河北、山东、河南、辽宁、吉林、黑龙江、四川、云南、贵州、甘肃、内蒙古、新疆等</w:t>
      </w:r>
      <w:r w:rsidR="006677F4">
        <w:rPr>
          <w:rFonts w:ascii="Arial" w:eastAsia="楷体" w:hAnsi="楷体" w:cs="Arial" w:hint="eastAsia"/>
          <w:b/>
          <w:color w:val="17365D" w:themeColor="text2" w:themeShade="BF"/>
          <w:sz w:val="24"/>
        </w:rPr>
        <w:t>国家和</w:t>
      </w:r>
      <w:r w:rsidR="00BB5093" w:rsidRPr="00072F6B">
        <w:rPr>
          <w:rFonts w:ascii="Arial" w:eastAsia="楷体" w:hAnsi="楷体" w:cs="Arial"/>
          <w:b/>
          <w:color w:val="17365D" w:themeColor="text2" w:themeShade="BF"/>
          <w:sz w:val="24"/>
        </w:rPr>
        <w:t>地区。自公司成立以来，累计完成尾矿库设计项目</w:t>
      </w:r>
      <w:r w:rsidR="00BB5093" w:rsidRPr="00072F6B">
        <w:rPr>
          <w:rFonts w:ascii="Arial" w:eastAsia="楷体" w:hAnsi="楷体" w:cs="Arial"/>
          <w:b/>
          <w:color w:val="17365D" w:themeColor="text2" w:themeShade="BF"/>
          <w:sz w:val="24"/>
          <w:szCs w:val="28"/>
        </w:rPr>
        <w:t>一等库</w:t>
      </w:r>
      <w:r w:rsidR="00BB5093" w:rsidRPr="00072F6B">
        <w:rPr>
          <w:rFonts w:ascii="Arial" w:eastAsia="楷体" w:hAnsi="Arial" w:cs="Arial"/>
          <w:b/>
          <w:color w:val="17365D" w:themeColor="text2" w:themeShade="BF"/>
          <w:sz w:val="24"/>
          <w:szCs w:val="28"/>
        </w:rPr>
        <w:t>2</w:t>
      </w:r>
      <w:r w:rsidR="00BB5093" w:rsidRPr="00072F6B">
        <w:rPr>
          <w:rFonts w:ascii="Arial" w:eastAsia="楷体" w:hAnsi="楷体" w:cs="Arial"/>
          <w:b/>
          <w:color w:val="17365D" w:themeColor="text2" w:themeShade="BF"/>
          <w:sz w:val="24"/>
          <w:szCs w:val="28"/>
        </w:rPr>
        <w:t>项、二等库</w:t>
      </w:r>
      <w:r w:rsidR="00BB5093" w:rsidRPr="00072F6B">
        <w:rPr>
          <w:rFonts w:ascii="Arial" w:eastAsia="楷体" w:hAnsi="Arial" w:cs="Arial"/>
          <w:b/>
          <w:color w:val="17365D" w:themeColor="text2" w:themeShade="BF"/>
          <w:sz w:val="24"/>
          <w:szCs w:val="28"/>
        </w:rPr>
        <w:t>80</w:t>
      </w:r>
      <w:r w:rsidR="00BB5093" w:rsidRPr="00072F6B">
        <w:rPr>
          <w:rFonts w:ascii="Arial" w:eastAsia="楷体" w:hAnsi="楷体" w:cs="Arial"/>
          <w:b/>
          <w:color w:val="17365D" w:themeColor="text2" w:themeShade="BF"/>
          <w:sz w:val="24"/>
          <w:szCs w:val="28"/>
        </w:rPr>
        <w:t>项、三等及以下项目</w:t>
      </w:r>
      <w:r w:rsidR="00BB5093" w:rsidRPr="00072F6B">
        <w:rPr>
          <w:rFonts w:ascii="Arial" w:eastAsia="楷体" w:hAnsi="Arial" w:cs="Arial"/>
          <w:b/>
          <w:color w:val="17365D" w:themeColor="text2" w:themeShade="BF"/>
          <w:sz w:val="24"/>
          <w:szCs w:val="28"/>
        </w:rPr>
        <w:t>90</w:t>
      </w:r>
      <w:r w:rsidR="00BB5093" w:rsidRPr="00072F6B">
        <w:rPr>
          <w:rFonts w:ascii="Arial" w:eastAsia="楷体" w:hAnsi="楷体" w:cs="Arial"/>
          <w:b/>
          <w:color w:val="17365D" w:themeColor="text2" w:themeShade="BF"/>
          <w:sz w:val="24"/>
          <w:szCs w:val="28"/>
        </w:rPr>
        <w:t>项，采矿选矿项目</w:t>
      </w:r>
      <w:r w:rsidR="00BB5093" w:rsidRPr="00072F6B">
        <w:rPr>
          <w:rFonts w:ascii="Arial" w:eastAsia="楷体" w:hAnsi="Arial" w:cs="Arial"/>
          <w:b/>
          <w:color w:val="17365D" w:themeColor="text2" w:themeShade="BF"/>
          <w:sz w:val="24"/>
          <w:szCs w:val="28"/>
        </w:rPr>
        <w:t>75</w:t>
      </w:r>
      <w:r w:rsidR="00BB5093" w:rsidRPr="00072F6B">
        <w:rPr>
          <w:rFonts w:ascii="Arial" w:eastAsia="楷体" w:hAnsi="楷体" w:cs="Arial"/>
          <w:b/>
          <w:color w:val="17365D" w:themeColor="text2" w:themeShade="BF"/>
          <w:sz w:val="24"/>
          <w:szCs w:val="28"/>
        </w:rPr>
        <w:t>项，工程总承包项目</w:t>
      </w:r>
      <w:r w:rsidR="00BB5093" w:rsidRPr="00072F6B">
        <w:rPr>
          <w:rFonts w:ascii="Arial" w:eastAsia="楷体" w:hAnsi="Arial" w:cs="Arial"/>
          <w:b/>
          <w:color w:val="17365D" w:themeColor="text2" w:themeShade="BF"/>
          <w:sz w:val="24"/>
          <w:szCs w:val="28"/>
        </w:rPr>
        <w:t>12</w:t>
      </w:r>
      <w:r w:rsidR="00BB5093" w:rsidRPr="00072F6B">
        <w:rPr>
          <w:rFonts w:ascii="Arial" w:eastAsia="楷体" w:hAnsi="楷体" w:cs="Arial"/>
          <w:b/>
          <w:color w:val="17365D" w:themeColor="text2" w:themeShade="BF"/>
          <w:sz w:val="24"/>
          <w:szCs w:val="28"/>
        </w:rPr>
        <w:t>项。</w:t>
      </w:r>
      <w:r w:rsidR="00BB5093" w:rsidRPr="00072F6B">
        <w:rPr>
          <w:rFonts w:ascii="Arial" w:eastAsia="楷体" w:hAnsi="楷体" w:cs="Arial"/>
          <w:b/>
          <w:color w:val="17365D" w:themeColor="text2" w:themeShade="BF"/>
          <w:sz w:val="24"/>
        </w:rPr>
        <w:t>通过不断地努力，公司积累了丰富的经验，取得了骄人的业绩。公司技术人员主持的设计项目共获国家、省部级奖项</w:t>
      </w:r>
      <w:r w:rsidR="00BB5093" w:rsidRPr="00072F6B">
        <w:rPr>
          <w:rFonts w:ascii="Arial" w:eastAsia="楷体" w:hAnsi="Arial" w:cs="Arial"/>
          <w:b/>
          <w:color w:val="17365D" w:themeColor="text2" w:themeShade="BF"/>
          <w:sz w:val="24"/>
        </w:rPr>
        <w:t>24</w:t>
      </w:r>
      <w:r w:rsidR="00BB5093" w:rsidRPr="00072F6B">
        <w:rPr>
          <w:rFonts w:ascii="Arial" w:eastAsia="楷体" w:hAnsi="楷体" w:cs="Arial"/>
          <w:b/>
          <w:color w:val="17365D" w:themeColor="text2" w:themeShade="BF"/>
          <w:sz w:val="24"/>
        </w:rPr>
        <w:t>项，其中国家级铜质奖</w:t>
      </w:r>
      <w:r w:rsidR="00BB5093" w:rsidRPr="00072F6B">
        <w:rPr>
          <w:rFonts w:ascii="Arial" w:eastAsia="楷体" w:hAnsi="Arial" w:cs="Arial"/>
          <w:b/>
          <w:color w:val="17365D" w:themeColor="text2" w:themeShade="BF"/>
          <w:sz w:val="24"/>
        </w:rPr>
        <w:t>1</w:t>
      </w:r>
      <w:r w:rsidR="00BB5093" w:rsidRPr="00072F6B">
        <w:rPr>
          <w:rFonts w:ascii="Arial" w:eastAsia="楷体" w:hAnsi="楷体" w:cs="Arial"/>
          <w:b/>
          <w:color w:val="17365D" w:themeColor="text2" w:themeShade="BF"/>
          <w:sz w:val="24"/>
        </w:rPr>
        <w:t>项；省部级一等奖</w:t>
      </w:r>
      <w:r w:rsidR="00BB5093" w:rsidRPr="00072F6B">
        <w:rPr>
          <w:rFonts w:ascii="Arial" w:eastAsia="楷体" w:hAnsi="Arial" w:cs="Arial"/>
          <w:b/>
          <w:color w:val="17365D" w:themeColor="text2" w:themeShade="BF"/>
          <w:sz w:val="24"/>
        </w:rPr>
        <w:t>4</w:t>
      </w:r>
      <w:r w:rsidR="00BB5093" w:rsidRPr="00072F6B">
        <w:rPr>
          <w:rFonts w:ascii="Arial" w:eastAsia="楷体" w:hAnsi="楷体" w:cs="Arial"/>
          <w:b/>
          <w:color w:val="17365D" w:themeColor="text2" w:themeShade="BF"/>
          <w:sz w:val="24"/>
        </w:rPr>
        <w:t>项、二等</w:t>
      </w:r>
      <w:r w:rsidR="00BB5093" w:rsidRPr="00072F6B">
        <w:rPr>
          <w:rFonts w:ascii="Arial" w:eastAsia="楷体" w:hAnsi="楷体" w:cs="Arial"/>
          <w:b/>
          <w:color w:val="17365D" w:themeColor="text2" w:themeShade="BF"/>
          <w:sz w:val="24"/>
        </w:rPr>
        <w:lastRenderedPageBreak/>
        <w:t>奖</w:t>
      </w:r>
      <w:r w:rsidR="00BB5093" w:rsidRPr="00072F6B">
        <w:rPr>
          <w:rFonts w:ascii="Arial" w:eastAsia="楷体" w:hAnsi="Arial" w:cs="Arial"/>
          <w:b/>
          <w:color w:val="17365D" w:themeColor="text2" w:themeShade="BF"/>
          <w:sz w:val="24"/>
        </w:rPr>
        <w:t>9</w:t>
      </w:r>
      <w:r w:rsidR="00BB5093" w:rsidRPr="00072F6B">
        <w:rPr>
          <w:rFonts w:ascii="Arial" w:eastAsia="楷体" w:hAnsi="楷体" w:cs="Arial"/>
          <w:b/>
          <w:color w:val="17365D" w:themeColor="text2" w:themeShade="BF"/>
          <w:sz w:val="24"/>
        </w:rPr>
        <w:t>项、三等奖</w:t>
      </w:r>
      <w:r w:rsidR="00BB5093" w:rsidRPr="00072F6B">
        <w:rPr>
          <w:rFonts w:ascii="Arial" w:eastAsia="楷体" w:hAnsi="Arial" w:cs="Arial"/>
          <w:b/>
          <w:color w:val="17365D" w:themeColor="text2" w:themeShade="BF"/>
          <w:sz w:val="24"/>
        </w:rPr>
        <w:t>10</w:t>
      </w:r>
      <w:r w:rsidR="00BB5093" w:rsidRPr="00072F6B">
        <w:rPr>
          <w:rFonts w:ascii="Arial" w:eastAsia="楷体" w:hAnsi="楷体" w:cs="Arial"/>
          <w:b/>
          <w:color w:val="17365D" w:themeColor="text2" w:themeShade="BF"/>
          <w:sz w:val="24"/>
        </w:rPr>
        <w:t>项。</w:t>
      </w:r>
    </w:p>
    <w:p w:rsidR="00C87D3A" w:rsidRPr="00C87D3A" w:rsidRDefault="007A6FE5" w:rsidP="00C87D3A">
      <w:pPr>
        <w:ind w:firstLineChars="200" w:firstLine="482"/>
        <w:rPr>
          <w:rFonts w:ascii="Arial" w:eastAsia="楷体" w:hAnsi="楷体" w:cs="Arial"/>
          <w:b/>
          <w:color w:val="17365D" w:themeColor="text2" w:themeShade="BF"/>
          <w:sz w:val="24"/>
        </w:rPr>
      </w:pPr>
      <w:r>
        <w:rPr>
          <w:rFonts w:ascii="Arial" w:eastAsia="楷体" w:hAnsi="楷体" w:cs="Arial"/>
          <w:b/>
          <w:noProof/>
          <w:color w:val="17365D" w:themeColor="text2" w:themeShade="BF"/>
          <w:sz w:val="24"/>
        </w:rPr>
        <w:drawing>
          <wp:anchor distT="0" distB="0" distL="114300" distR="114300" simplePos="0" relativeHeight="251670528" behindDoc="0" locked="0" layoutInCell="1" allowOverlap="1">
            <wp:simplePos x="0" y="0"/>
            <wp:positionH relativeFrom="column">
              <wp:posOffset>5276850</wp:posOffset>
            </wp:positionH>
            <wp:positionV relativeFrom="paragraph">
              <wp:posOffset>-1102995</wp:posOffset>
            </wp:positionV>
            <wp:extent cx="1122680" cy="1009650"/>
            <wp:effectExtent l="0" t="0" r="1270" b="0"/>
            <wp:wrapNone/>
            <wp:docPr id="11" name="图片 2" descr="E:\2017\公司简介\透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2017\公司简介\透明logo.png"/>
                    <pic:cNvPicPr>
                      <a:picLocks noChangeAspect="1" noChangeArrowheads="1"/>
                    </pic:cNvPicPr>
                  </pic:nvPicPr>
                  <pic:blipFill>
                    <a:blip r:embed="rId10" cstate="print"/>
                    <a:srcRect/>
                    <a:stretch>
                      <a:fillRect/>
                    </a:stretch>
                  </pic:blipFill>
                  <pic:spPr bwMode="auto">
                    <a:xfrm>
                      <a:off x="0" y="0"/>
                      <a:ext cx="1122680" cy="1009650"/>
                    </a:xfrm>
                    <a:prstGeom prst="rect">
                      <a:avLst/>
                    </a:prstGeom>
                    <a:noFill/>
                    <a:ln w="9525">
                      <a:noFill/>
                      <a:miter lim="800000"/>
                      <a:headEnd/>
                      <a:tailEnd/>
                    </a:ln>
                  </pic:spPr>
                </pic:pic>
              </a:graphicData>
            </a:graphic>
          </wp:anchor>
        </w:drawing>
      </w:r>
      <w:r w:rsidR="00BB5093" w:rsidRPr="00072F6B">
        <w:rPr>
          <w:rFonts w:ascii="Arial" w:eastAsia="楷体" w:hAnsi="楷体" w:cs="Arial"/>
          <w:b/>
          <w:color w:val="17365D" w:themeColor="text2" w:themeShade="BF"/>
          <w:sz w:val="24"/>
        </w:rPr>
        <w:t>公司技术人员积极参与编写及审定的国家级和地方手册及规范包括：《中国采矿设备手册》、《现代采矿手册》、《尾矿库安全技术规程》（</w:t>
      </w:r>
      <w:r w:rsidR="00BB5093" w:rsidRPr="00072F6B">
        <w:rPr>
          <w:rFonts w:ascii="Arial" w:eastAsia="楷体" w:hAnsi="Arial" w:cs="Arial"/>
          <w:b/>
          <w:color w:val="17365D" w:themeColor="text2" w:themeShade="BF"/>
          <w:sz w:val="24"/>
        </w:rPr>
        <w:t>AQ2006-2005</w:t>
      </w:r>
      <w:r w:rsidR="00BB5093" w:rsidRPr="00072F6B">
        <w:rPr>
          <w:rFonts w:ascii="Arial" w:eastAsia="楷体" w:hAnsi="楷体" w:cs="Arial"/>
          <w:b/>
          <w:color w:val="17365D" w:themeColor="text2" w:themeShade="BF"/>
          <w:sz w:val="24"/>
        </w:rPr>
        <w:t>）、《尾矿设施设计规范》</w:t>
      </w:r>
      <w:r w:rsidR="00BB5093" w:rsidRPr="00072F6B">
        <w:rPr>
          <w:rFonts w:ascii="Arial" w:eastAsia="楷体" w:hAnsi="Arial" w:cs="Arial"/>
          <w:b/>
          <w:color w:val="17365D" w:themeColor="text2" w:themeShade="BF"/>
          <w:sz w:val="24"/>
        </w:rPr>
        <w:t>(GB50863-2013)</w:t>
      </w:r>
      <w:r w:rsidR="00BB5093" w:rsidRPr="00072F6B">
        <w:rPr>
          <w:rFonts w:ascii="Arial" w:eastAsia="楷体" w:hAnsi="楷体" w:cs="Arial"/>
          <w:b/>
          <w:color w:val="17365D" w:themeColor="text2" w:themeShade="BF"/>
          <w:sz w:val="24"/>
        </w:rPr>
        <w:t>、</w:t>
      </w:r>
      <w:r w:rsidR="00BB5093" w:rsidRPr="00072F6B">
        <w:rPr>
          <w:rFonts w:ascii="Arial" w:eastAsia="楷体" w:hAnsi="楷体" w:cs="Arial"/>
          <w:b/>
          <w:color w:val="17365D" w:themeColor="text2" w:themeShade="BF"/>
          <w:sz w:val="24"/>
          <w:szCs w:val="28"/>
        </w:rPr>
        <w:t>《尾矿堆积坝排渗加固工程技术规范》（</w:t>
      </w:r>
      <w:r w:rsidR="00BB5093" w:rsidRPr="00072F6B">
        <w:rPr>
          <w:rFonts w:ascii="Arial" w:eastAsia="楷体" w:hAnsi="Arial" w:cs="Arial"/>
          <w:b/>
          <w:color w:val="17365D" w:themeColor="text2" w:themeShade="BF"/>
          <w:sz w:val="24"/>
          <w:szCs w:val="28"/>
        </w:rPr>
        <w:t>GB51118-2015</w:t>
      </w:r>
      <w:r w:rsidR="00BB5093" w:rsidRPr="00072F6B">
        <w:rPr>
          <w:rFonts w:ascii="Arial" w:eastAsia="楷体" w:hAnsi="楷体" w:cs="Arial"/>
          <w:b/>
          <w:color w:val="17365D" w:themeColor="text2" w:themeShade="BF"/>
          <w:sz w:val="24"/>
          <w:szCs w:val="28"/>
        </w:rPr>
        <w:t>）、《尾矿库在线安全监测系统工程技术规范》（</w:t>
      </w:r>
      <w:r w:rsidR="00BB5093" w:rsidRPr="00072F6B">
        <w:rPr>
          <w:rFonts w:ascii="Arial" w:eastAsia="楷体" w:hAnsi="Arial" w:cs="Arial"/>
          <w:b/>
          <w:color w:val="17365D" w:themeColor="text2" w:themeShade="BF"/>
          <w:sz w:val="24"/>
          <w:szCs w:val="28"/>
        </w:rPr>
        <w:t>GB51108-2015</w:t>
      </w:r>
      <w:r w:rsidR="00BB5093" w:rsidRPr="00072F6B">
        <w:rPr>
          <w:rFonts w:ascii="Arial" w:eastAsia="楷体" w:hAnsi="楷体" w:cs="Arial"/>
          <w:b/>
          <w:color w:val="17365D" w:themeColor="text2" w:themeShade="BF"/>
          <w:sz w:val="24"/>
          <w:szCs w:val="28"/>
        </w:rPr>
        <w:t>）及</w:t>
      </w:r>
      <w:r w:rsidR="00BB5093" w:rsidRPr="00072F6B">
        <w:rPr>
          <w:rFonts w:ascii="Arial" w:eastAsia="楷体" w:hAnsi="楷体" w:cs="Arial"/>
          <w:b/>
          <w:color w:val="17365D" w:themeColor="text2" w:themeShade="BF"/>
          <w:sz w:val="24"/>
          <w:szCs w:val="28"/>
          <w:lang w:val="zh-CN"/>
        </w:rPr>
        <w:t>《尾矿库溃坝模型试验技术规程》（</w:t>
      </w:r>
      <w:r w:rsidR="00BB5093" w:rsidRPr="00072F6B">
        <w:rPr>
          <w:rFonts w:ascii="Arial" w:eastAsia="楷体" w:hAnsi="Arial" w:cs="Arial"/>
          <w:b/>
          <w:color w:val="17365D" w:themeColor="text2" w:themeShade="BF"/>
          <w:sz w:val="24"/>
          <w:szCs w:val="28"/>
          <w:lang w:val="zh-CN"/>
        </w:rPr>
        <w:t>DB13/T2514-2017</w:t>
      </w:r>
      <w:r w:rsidR="00BB5093" w:rsidRPr="00072F6B">
        <w:rPr>
          <w:rFonts w:ascii="Arial" w:eastAsia="楷体" w:hAnsi="楷体" w:cs="Arial"/>
          <w:b/>
          <w:color w:val="17365D" w:themeColor="text2" w:themeShade="BF"/>
          <w:sz w:val="24"/>
          <w:szCs w:val="28"/>
          <w:lang w:val="zh-CN"/>
        </w:rPr>
        <w:t>）</w:t>
      </w:r>
      <w:r w:rsidR="00BB5093" w:rsidRPr="00072F6B">
        <w:rPr>
          <w:rFonts w:ascii="Arial" w:eastAsia="楷体" w:hAnsi="楷体" w:cs="Arial"/>
          <w:b/>
          <w:color w:val="17365D" w:themeColor="text2" w:themeShade="BF"/>
          <w:sz w:val="24"/>
        </w:rPr>
        <w:t>等。</w:t>
      </w:r>
    </w:p>
    <w:p w:rsidR="009A0911" w:rsidRPr="00072F6B" w:rsidRDefault="00C87D3A" w:rsidP="00BB47F6">
      <w:pPr>
        <w:ind w:firstLineChars="200" w:firstLine="482"/>
        <w:rPr>
          <w:rFonts w:ascii="Arial" w:eastAsia="楷体" w:hAnsi="Arial" w:cs="Arial"/>
          <w:b/>
          <w:color w:val="17365D" w:themeColor="text2" w:themeShade="BF"/>
          <w:sz w:val="24"/>
        </w:rPr>
      </w:pPr>
      <w:r>
        <w:rPr>
          <w:rFonts w:ascii="Arial" w:eastAsia="楷体" w:hAnsi="楷体" w:cs="Arial"/>
          <w:b/>
          <w:noProof/>
          <w:color w:val="17365D" w:themeColor="text2" w:themeShade="BF"/>
          <w:sz w:val="24"/>
        </w:rPr>
        <w:drawing>
          <wp:anchor distT="0" distB="0" distL="114300" distR="114300" simplePos="0" relativeHeight="251657215" behindDoc="1" locked="0" layoutInCell="1" allowOverlap="1">
            <wp:simplePos x="0" y="0"/>
            <wp:positionH relativeFrom="column">
              <wp:posOffset>-3245010</wp:posOffset>
            </wp:positionH>
            <wp:positionV relativeFrom="paragraph">
              <wp:posOffset>-444975</wp:posOffset>
            </wp:positionV>
            <wp:extent cx="11773220" cy="7587615"/>
            <wp:effectExtent l="0" t="2095500" r="0" b="2070735"/>
            <wp:wrapNone/>
            <wp:docPr id="4" name="图片 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cstate="print"/>
                    <a:stretch>
                      <a:fillRect/>
                    </a:stretch>
                  </pic:blipFill>
                  <pic:spPr>
                    <a:xfrm rot="5400000">
                      <a:off x="0" y="0"/>
                      <a:ext cx="11773220" cy="7587615"/>
                    </a:xfrm>
                    <a:prstGeom prst="rect">
                      <a:avLst/>
                    </a:prstGeom>
                  </pic:spPr>
                </pic:pic>
              </a:graphicData>
            </a:graphic>
          </wp:anchor>
        </w:drawing>
      </w:r>
      <w:r w:rsidR="00BB5093" w:rsidRPr="00072F6B">
        <w:rPr>
          <w:rFonts w:ascii="Arial" w:eastAsia="楷体" w:hAnsi="楷体" w:cs="Arial"/>
          <w:b/>
          <w:color w:val="17365D" w:themeColor="text2" w:themeShade="BF"/>
          <w:sz w:val="24"/>
        </w:rPr>
        <w:t>河北铜源矿山工程设计有限责任公司是法人治理结构完善、管理科学现代化、专业技术行业领先的科技型企业。承载于原秦皇岛冶金设计研究总院丰富的设计实践经验，专注于冶金矿山和建材矿山工程领域，秉承</w:t>
      </w:r>
      <w:r w:rsidR="00BB5093" w:rsidRPr="00072F6B">
        <w:rPr>
          <w:rFonts w:ascii="Arial" w:eastAsia="楷体" w:hAnsi="Arial" w:cs="Arial"/>
          <w:b/>
          <w:color w:val="17365D" w:themeColor="text2" w:themeShade="BF"/>
          <w:sz w:val="24"/>
        </w:rPr>
        <w:t>“</w:t>
      </w:r>
      <w:r w:rsidR="00BB5093" w:rsidRPr="00072F6B">
        <w:rPr>
          <w:rFonts w:ascii="Arial" w:eastAsia="楷体" w:hAnsi="楷体" w:cs="Arial"/>
          <w:b/>
          <w:color w:val="17365D" w:themeColor="text2" w:themeShade="BF"/>
          <w:sz w:val="24"/>
        </w:rPr>
        <w:t>诚信、创新、包容、奋进</w:t>
      </w:r>
      <w:r w:rsidR="00BB5093" w:rsidRPr="00072F6B">
        <w:rPr>
          <w:rFonts w:ascii="Arial" w:eastAsia="楷体" w:hAnsi="Arial" w:cs="Arial"/>
          <w:b/>
          <w:color w:val="17365D" w:themeColor="text2" w:themeShade="BF"/>
          <w:sz w:val="24"/>
        </w:rPr>
        <w:t>”</w:t>
      </w:r>
      <w:r w:rsidR="00BB5093" w:rsidRPr="00072F6B">
        <w:rPr>
          <w:rFonts w:ascii="Arial" w:eastAsia="楷体" w:hAnsi="楷体" w:cs="Arial"/>
          <w:b/>
          <w:color w:val="17365D" w:themeColor="text2" w:themeShade="BF"/>
          <w:sz w:val="24"/>
        </w:rPr>
        <w:t>的企业精神，竭诚为国内外客户提供优质的设计咨询产品和服务。</w:t>
      </w:r>
    </w:p>
    <w:p w:rsidR="00E765EF" w:rsidRPr="00072F6B" w:rsidRDefault="00EC170D" w:rsidP="00BB5093">
      <w:pPr>
        <w:rPr>
          <w:rFonts w:ascii="Arial" w:eastAsia="楷体" w:hAnsi="Arial" w:cs="Arial"/>
          <w:b/>
          <w:color w:val="17365D" w:themeColor="text2" w:themeShade="BF"/>
          <w:sz w:val="32"/>
        </w:rPr>
      </w:pPr>
      <w:r>
        <w:rPr>
          <w:rFonts w:ascii="Arial" w:eastAsia="楷体" w:hAnsi="楷体" w:cs="Arial"/>
          <w:b/>
          <w:noProof/>
          <w:color w:val="17365D" w:themeColor="text2" w:themeShade="BF"/>
          <w:sz w:val="32"/>
        </w:rPr>
        <w:drawing>
          <wp:anchor distT="0" distB="0" distL="114300" distR="114300" simplePos="0" relativeHeight="251661312" behindDoc="1" locked="0" layoutInCell="1" allowOverlap="1">
            <wp:simplePos x="0" y="0"/>
            <wp:positionH relativeFrom="column">
              <wp:posOffset>2171700</wp:posOffset>
            </wp:positionH>
            <wp:positionV relativeFrom="paragraph">
              <wp:posOffset>369570</wp:posOffset>
            </wp:positionV>
            <wp:extent cx="2933700" cy="3752850"/>
            <wp:effectExtent l="19050" t="0" r="0" b="0"/>
            <wp:wrapTight wrapText="bothSides">
              <wp:wrapPolygon edited="0">
                <wp:start x="-140" y="0"/>
                <wp:lineTo x="-140" y="21490"/>
                <wp:lineTo x="21600" y="21490"/>
                <wp:lineTo x="21600" y="0"/>
                <wp:lineTo x="-140" y="0"/>
              </wp:wrapPolygon>
            </wp:wrapTight>
            <wp:docPr id="3" name="图片 3" descr="https://gss3.bdstatic.com/7Po3dSag_xI4khGkpoWK1HF6hhy/baike/w%3D268%3Bg%3D0/sign=6a62fceb29a446237ecaa264a0191533/3ac79f3df8dcd100bde17eb07b8b4710b9122f25.jpg"/>
            <wp:cNvGraphicFramePr/>
            <a:graphic xmlns:a="http://schemas.openxmlformats.org/drawingml/2006/main">
              <a:graphicData uri="http://schemas.openxmlformats.org/drawingml/2006/picture">
                <pic:pic xmlns:pic="http://schemas.openxmlformats.org/drawingml/2006/picture">
                  <pic:nvPicPr>
                    <pic:cNvPr id="97282" name="Picture 2" descr="https://gss3.bdstatic.com/7Po3dSag_xI4khGkpoWK1HF6hhy/baike/w%3D268%3Bg%3D0/sign=6a62fceb29a446237ecaa264a0191533/3ac79f3df8dcd100bde17eb07b8b4710b9122f25.jpg"/>
                    <pic:cNvPicPr>
                      <a:picLocks noChangeAspect="1" noChangeArrowheads="1"/>
                    </pic:cNvPicPr>
                  </pic:nvPicPr>
                  <pic:blipFill>
                    <a:blip r:embed="rId13" cstate="print"/>
                    <a:srcRect l="4133" t="3018" r="4932" b="7939"/>
                    <a:stretch>
                      <a:fillRect/>
                    </a:stretch>
                  </pic:blipFill>
                  <pic:spPr bwMode="auto">
                    <a:xfrm>
                      <a:off x="0" y="0"/>
                      <a:ext cx="2933700" cy="3752850"/>
                    </a:xfrm>
                    <a:prstGeom prst="rect">
                      <a:avLst/>
                    </a:prstGeom>
                    <a:noFill/>
                  </pic:spPr>
                </pic:pic>
              </a:graphicData>
            </a:graphic>
          </wp:anchor>
        </w:drawing>
      </w:r>
      <w:r w:rsidR="00BB5093" w:rsidRPr="00072F6B">
        <w:rPr>
          <w:rFonts w:ascii="Arial" w:eastAsia="楷体" w:hAnsi="楷体" w:cs="Arial"/>
          <w:b/>
          <w:color w:val="17365D" w:themeColor="text2" w:themeShade="BF"/>
          <w:sz w:val="32"/>
        </w:rPr>
        <w:t>三、</w:t>
      </w:r>
      <w:r w:rsidR="00323F10" w:rsidRPr="00072F6B">
        <w:rPr>
          <w:rFonts w:ascii="Arial" w:eastAsia="楷体" w:hAnsi="楷体" w:cs="Arial"/>
          <w:b/>
          <w:color w:val="17365D" w:themeColor="text2" w:themeShade="BF"/>
          <w:sz w:val="32"/>
        </w:rPr>
        <w:t>地理位置</w:t>
      </w:r>
    </w:p>
    <w:p w:rsidR="00323F10" w:rsidRPr="00072F6B" w:rsidRDefault="00323F10" w:rsidP="005E282C">
      <w:pPr>
        <w:ind w:firstLineChars="200" w:firstLine="482"/>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公司位于河北省秦皇岛市。秦皇岛是河北省省辖市，全球避暑名城，中国海滨城市，全国性综合交通枢纽，中国首批沿海开放城市。位于河北省东北部，南临渤海，北依燕山，东接辽宁，西近京津。</w:t>
      </w:r>
      <w:r w:rsidRPr="00072F6B">
        <w:rPr>
          <w:rFonts w:ascii="Arial" w:eastAsia="楷体" w:hAnsi="Arial" w:cs="Arial"/>
          <w:b/>
          <w:color w:val="17365D" w:themeColor="text2" w:themeShade="BF"/>
          <w:sz w:val="24"/>
        </w:rPr>
        <w:t xml:space="preserve"> </w:t>
      </w:r>
    </w:p>
    <w:p w:rsidR="00323F10" w:rsidRPr="00072F6B" w:rsidRDefault="00323F10" w:rsidP="005E282C">
      <w:pPr>
        <w:ind w:firstLineChars="200" w:firstLine="482"/>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秦皇岛是国家历史文化名城，因秦始皇东巡至此派人入海求仙而得名，是中国唯一</w:t>
      </w:r>
      <w:proofErr w:type="gramStart"/>
      <w:r w:rsidRPr="00072F6B">
        <w:rPr>
          <w:rFonts w:ascii="Arial" w:eastAsia="楷体" w:hAnsi="楷体" w:cs="Arial"/>
          <w:b/>
          <w:color w:val="17365D" w:themeColor="text2" w:themeShade="BF"/>
          <w:sz w:val="24"/>
        </w:rPr>
        <w:t>一个</w:t>
      </w:r>
      <w:proofErr w:type="gramEnd"/>
      <w:r w:rsidRPr="00072F6B">
        <w:rPr>
          <w:rFonts w:ascii="Arial" w:eastAsia="楷体" w:hAnsi="楷体" w:cs="Arial"/>
          <w:b/>
          <w:color w:val="17365D" w:themeColor="text2" w:themeShade="BF"/>
          <w:sz w:val="24"/>
        </w:rPr>
        <w:t>因皇帝帝号而得名的城市；是中国近代旅游业的发祥地，汇集了丰富的旅游资源，气候温和，是驰名中外的旅游休闲胜地，有</w:t>
      </w:r>
      <w:r w:rsidRPr="00072F6B">
        <w:rPr>
          <w:rFonts w:ascii="Arial" w:eastAsia="楷体" w:hAnsi="Arial" w:cs="Arial"/>
          <w:b/>
          <w:color w:val="17365D" w:themeColor="text2" w:themeShade="BF"/>
          <w:sz w:val="24"/>
        </w:rPr>
        <w:t>“</w:t>
      </w:r>
      <w:r w:rsidRPr="00072F6B">
        <w:rPr>
          <w:rFonts w:ascii="Arial" w:eastAsia="楷体" w:hAnsi="楷体" w:cs="Arial"/>
          <w:b/>
          <w:color w:val="17365D" w:themeColor="text2" w:themeShade="BF"/>
          <w:sz w:val="24"/>
        </w:rPr>
        <w:t>天堂之城</w:t>
      </w:r>
      <w:r w:rsidRPr="00072F6B">
        <w:rPr>
          <w:rFonts w:ascii="Arial" w:eastAsia="楷体" w:hAnsi="Arial" w:cs="Arial"/>
          <w:b/>
          <w:color w:val="17365D" w:themeColor="text2" w:themeShade="BF"/>
          <w:sz w:val="24"/>
        </w:rPr>
        <w:t>”</w:t>
      </w:r>
      <w:r w:rsidRPr="00072F6B">
        <w:rPr>
          <w:rFonts w:ascii="Arial" w:eastAsia="楷体" w:hAnsi="楷体" w:cs="Arial"/>
          <w:b/>
          <w:color w:val="17365D" w:themeColor="text2" w:themeShade="BF"/>
          <w:sz w:val="24"/>
        </w:rPr>
        <w:t>的美誉；曾获国家园林城市、全国十佳生态文明城市、中国北方</w:t>
      </w:r>
      <w:proofErr w:type="gramStart"/>
      <w:r w:rsidRPr="00072F6B">
        <w:rPr>
          <w:rFonts w:ascii="Arial" w:eastAsia="楷体" w:hAnsi="楷体" w:cs="Arial"/>
          <w:b/>
          <w:color w:val="17365D" w:themeColor="text2" w:themeShade="BF"/>
          <w:sz w:val="24"/>
        </w:rPr>
        <w:t>最</w:t>
      </w:r>
      <w:proofErr w:type="gramEnd"/>
      <w:r w:rsidRPr="00072F6B">
        <w:rPr>
          <w:rFonts w:ascii="Arial" w:eastAsia="楷体" w:hAnsi="楷体" w:cs="Arial"/>
          <w:b/>
          <w:color w:val="17365D" w:themeColor="text2" w:themeShade="BF"/>
          <w:sz w:val="24"/>
        </w:rPr>
        <w:t>宜居城市、中国最佳休闲城市、中国最具爱心城市、中国最具幸福感城市等荣誉。</w:t>
      </w:r>
    </w:p>
    <w:p w:rsidR="009A0911" w:rsidRPr="00072F6B" w:rsidRDefault="00AC261E" w:rsidP="00C87D3A">
      <w:pPr>
        <w:ind w:firstLineChars="200" w:firstLine="482"/>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秦皇岛风景宜人，气候温和，交通便利，是毕业生工作、生活的首选之地。</w:t>
      </w:r>
      <w:r w:rsidR="009A0911" w:rsidRPr="00072F6B">
        <w:rPr>
          <w:rFonts w:ascii="Arial" w:eastAsia="楷体" w:hAnsi="楷体" w:cs="Arial"/>
          <w:b/>
          <w:color w:val="17365D" w:themeColor="text2" w:themeShade="BF"/>
          <w:sz w:val="24"/>
        </w:rPr>
        <w:t>在周边城市房价早已高涨的时候，秦皇岛的房价在当地政府的有力调控下，仍然保持在</w:t>
      </w:r>
      <w:r w:rsidR="009A0911" w:rsidRPr="00072F6B">
        <w:rPr>
          <w:rFonts w:ascii="Arial" w:eastAsia="楷体" w:hAnsi="Arial" w:cs="Arial"/>
          <w:b/>
          <w:color w:val="17365D" w:themeColor="text2" w:themeShade="BF"/>
          <w:sz w:val="24"/>
        </w:rPr>
        <w:t>“</w:t>
      </w:r>
      <w:r w:rsidR="009A0911" w:rsidRPr="00072F6B">
        <w:rPr>
          <w:rFonts w:ascii="Arial" w:eastAsia="楷体" w:hAnsi="楷体" w:cs="Arial"/>
          <w:b/>
          <w:color w:val="17365D" w:themeColor="text2" w:themeShade="BF"/>
          <w:sz w:val="24"/>
        </w:rPr>
        <w:t>百姓买得起</w:t>
      </w:r>
      <w:r w:rsidR="009A0911" w:rsidRPr="00072F6B">
        <w:rPr>
          <w:rFonts w:ascii="Arial" w:eastAsia="楷体" w:hAnsi="Arial" w:cs="Arial"/>
          <w:b/>
          <w:color w:val="17365D" w:themeColor="text2" w:themeShade="BF"/>
          <w:sz w:val="24"/>
        </w:rPr>
        <w:t>”</w:t>
      </w:r>
      <w:r w:rsidR="009A0911" w:rsidRPr="00072F6B">
        <w:rPr>
          <w:rFonts w:ascii="Arial" w:eastAsia="楷体" w:hAnsi="楷体" w:cs="Arial"/>
          <w:b/>
          <w:color w:val="17365D" w:themeColor="text2" w:themeShade="BF"/>
          <w:sz w:val="24"/>
        </w:rPr>
        <w:t>的万元以下水平。</w:t>
      </w:r>
    </w:p>
    <w:p w:rsidR="00BB5093" w:rsidRPr="00072F6B" w:rsidRDefault="00E765EF" w:rsidP="00BB5093">
      <w:pPr>
        <w:rPr>
          <w:rFonts w:ascii="Arial" w:eastAsia="楷体" w:hAnsi="Arial" w:cs="Arial"/>
          <w:b/>
          <w:color w:val="17365D" w:themeColor="text2" w:themeShade="BF"/>
          <w:sz w:val="28"/>
        </w:rPr>
      </w:pPr>
      <w:r w:rsidRPr="00072F6B">
        <w:rPr>
          <w:rFonts w:ascii="Arial" w:eastAsia="楷体" w:hAnsi="楷体" w:cs="Arial"/>
          <w:b/>
          <w:color w:val="17365D" w:themeColor="text2" w:themeShade="BF"/>
          <w:sz w:val="28"/>
        </w:rPr>
        <w:t>四、</w:t>
      </w:r>
      <w:r w:rsidR="00BB5093" w:rsidRPr="00072F6B">
        <w:rPr>
          <w:rFonts w:ascii="Arial" w:eastAsia="楷体" w:hAnsi="楷体" w:cs="Arial"/>
          <w:b/>
          <w:color w:val="17365D" w:themeColor="text2" w:themeShade="BF"/>
          <w:sz w:val="28"/>
        </w:rPr>
        <w:t>联系方式</w:t>
      </w:r>
    </w:p>
    <w:p w:rsidR="00BB5093" w:rsidRPr="00072F6B" w:rsidRDefault="00BB5093" w:rsidP="00BB5093">
      <w:pPr>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地</w:t>
      </w:r>
      <w:r w:rsidR="009A0911" w:rsidRPr="00072F6B">
        <w:rPr>
          <w:rFonts w:ascii="Arial" w:eastAsia="楷体" w:hAnsi="Arial" w:cs="Arial"/>
          <w:b/>
          <w:color w:val="17365D" w:themeColor="text2" w:themeShade="BF"/>
          <w:sz w:val="24"/>
        </w:rPr>
        <w:t xml:space="preserve">    </w:t>
      </w:r>
      <w:r w:rsidRPr="00072F6B">
        <w:rPr>
          <w:rFonts w:ascii="Arial" w:eastAsia="楷体" w:hAnsi="楷体" w:cs="Arial"/>
          <w:b/>
          <w:color w:val="17365D" w:themeColor="text2" w:themeShade="BF"/>
          <w:sz w:val="24"/>
        </w:rPr>
        <w:t>址：</w:t>
      </w:r>
      <w:r w:rsidR="00F23210">
        <w:rPr>
          <w:rFonts w:ascii="Arial" w:eastAsia="楷体" w:hAnsi="楷体" w:cs="Arial" w:hint="eastAsia"/>
          <w:b/>
          <w:color w:val="17365D" w:themeColor="text2" w:themeShade="BF"/>
          <w:sz w:val="24"/>
        </w:rPr>
        <w:t xml:space="preserve"> </w:t>
      </w:r>
      <w:r w:rsidRPr="00072F6B">
        <w:rPr>
          <w:rFonts w:ascii="Arial" w:eastAsia="楷体" w:hAnsi="楷体" w:cs="Arial"/>
          <w:b/>
          <w:color w:val="17365D" w:themeColor="text2" w:themeShade="BF"/>
          <w:sz w:val="24"/>
        </w:rPr>
        <w:t>河北省秦皇岛市</w:t>
      </w:r>
      <w:r w:rsidR="009A0911" w:rsidRPr="00072F6B">
        <w:rPr>
          <w:rFonts w:ascii="Arial" w:eastAsia="楷体" w:hAnsi="楷体" w:cs="Arial"/>
          <w:b/>
          <w:color w:val="17365D" w:themeColor="text2" w:themeShade="BF"/>
          <w:sz w:val="24"/>
        </w:rPr>
        <w:t>开发区</w:t>
      </w:r>
      <w:r w:rsidRPr="00072F6B">
        <w:rPr>
          <w:rFonts w:ascii="Arial" w:eastAsia="楷体" w:hAnsi="楷体" w:cs="Arial"/>
          <w:b/>
          <w:color w:val="17365D" w:themeColor="text2" w:themeShade="BF"/>
          <w:sz w:val="24"/>
        </w:rPr>
        <w:t>六盘山北路金明国际财富中心</w:t>
      </w:r>
      <w:r w:rsidRPr="00072F6B">
        <w:rPr>
          <w:rFonts w:ascii="Arial" w:eastAsia="楷体" w:hAnsi="Arial" w:cs="Arial"/>
          <w:b/>
          <w:color w:val="17365D" w:themeColor="text2" w:themeShade="BF"/>
          <w:sz w:val="24"/>
        </w:rPr>
        <w:t>A</w:t>
      </w:r>
      <w:r w:rsidRPr="00072F6B">
        <w:rPr>
          <w:rFonts w:ascii="Arial" w:eastAsia="楷体" w:hAnsi="楷体" w:cs="Arial"/>
          <w:b/>
          <w:color w:val="17365D" w:themeColor="text2" w:themeShade="BF"/>
          <w:sz w:val="24"/>
        </w:rPr>
        <w:t>座</w:t>
      </w:r>
      <w:r w:rsidRPr="00072F6B">
        <w:rPr>
          <w:rFonts w:ascii="Arial" w:eastAsia="楷体" w:hAnsi="Arial" w:cs="Arial"/>
          <w:b/>
          <w:color w:val="17365D" w:themeColor="text2" w:themeShade="BF"/>
          <w:sz w:val="24"/>
        </w:rPr>
        <w:t>10</w:t>
      </w:r>
      <w:r w:rsidRPr="00072F6B">
        <w:rPr>
          <w:rFonts w:ascii="Arial" w:eastAsia="楷体" w:hAnsi="楷体" w:cs="Arial"/>
          <w:b/>
          <w:color w:val="17365D" w:themeColor="text2" w:themeShade="BF"/>
          <w:sz w:val="24"/>
        </w:rPr>
        <w:t>层</w:t>
      </w:r>
    </w:p>
    <w:p w:rsidR="009A0911" w:rsidRPr="00072F6B" w:rsidRDefault="00BB5093" w:rsidP="00BB5093">
      <w:pPr>
        <w:rPr>
          <w:rFonts w:ascii="Arial" w:eastAsia="楷体" w:hAnsi="Arial" w:cs="Arial"/>
          <w:b/>
          <w:color w:val="17365D" w:themeColor="text2" w:themeShade="BF"/>
          <w:sz w:val="24"/>
        </w:rPr>
      </w:pPr>
      <w:proofErr w:type="gramStart"/>
      <w:r w:rsidRPr="00072F6B">
        <w:rPr>
          <w:rFonts w:ascii="Arial" w:eastAsia="楷体" w:hAnsi="楷体" w:cs="Arial"/>
          <w:b/>
          <w:color w:val="17365D" w:themeColor="text2" w:themeShade="BF"/>
          <w:sz w:val="24"/>
        </w:rPr>
        <w:t>邮</w:t>
      </w:r>
      <w:proofErr w:type="gramEnd"/>
      <w:r w:rsidR="009A0911" w:rsidRPr="00072F6B">
        <w:rPr>
          <w:rFonts w:ascii="Arial" w:eastAsia="楷体" w:hAnsi="Arial" w:cs="Arial"/>
          <w:b/>
          <w:color w:val="17365D" w:themeColor="text2" w:themeShade="BF"/>
          <w:sz w:val="24"/>
        </w:rPr>
        <w:t xml:space="preserve">    </w:t>
      </w:r>
      <w:r w:rsidRPr="00072F6B">
        <w:rPr>
          <w:rFonts w:ascii="Arial" w:eastAsia="楷体" w:hAnsi="楷体" w:cs="Arial"/>
          <w:b/>
          <w:color w:val="17365D" w:themeColor="text2" w:themeShade="BF"/>
          <w:sz w:val="24"/>
        </w:rPr>
        <w:t>编：</w:t>
      </w:r>
      <w:r w:rsidRPr="00072F6B">
        <w:rPr>
          <w:rFonts w:ascii="Arial" w:eastAsia="楷体" w:hAnsi="Arial" w:cs="Arial"/>
          <w:b/>
          <w:color w:val="17365D" w:themeColor="text2" w:themeShade="BF"/>
          <w:sz w:val="24"/>
        </w:rPr>
        <w:t xml:space="preserve"> 066004       </w:t>
      </w:r>
      <w:r w:rsidR="009A0911" w:rsidRPr="00072F6B">
        <w:rPr>
          <w:rFonts w:ascii="Arial" w:eastAsia="楷体" w:hAnsi="Arial" w:cs="Arial"/>
          <w:b/>
          <w:color w:val="17365D" w:themeColor="text2" w:themeShade="BF"/>
          <w:sz w:val="24"/>
        </w:rPr>
        <w:t xml:space="preserve">     </w:t>
      </w:r>
      <w:r w:rsidRPr="00072F6B">
        <w:rPr>
          <w:rFonts w:ascii="Arial" w:eastAsia="楷体" w:hAnsi="Arial" w:cs="Arial"/>
          <w:b/>
          <w:color w:val="17365D" w:themeColor="text2" w:themeShade="BF"/>
          <w:sz w:val="24"/>
        </w:rPr>
        <w:t xml:space="preserve">  </w:t>
      </w:r>
      <w:r w:rsidR="009A0911" w:rsidRPr="00072F6B">
        <w:rPr>
          <w:rFonts w:ascii="Arial" w:eastAsia="楷体" w:hAnsi="Arial" w:cs="Arial"/>
          <w:b/>
          <w:color w:val="17365D" w:themeColor="text2" w:themeShade="BF"/>
          <w:sz w:val="24"/>
        </w:rPr>
        <w:t xml:space="preserve"> </w:t>
      </w:r>
      <w:r w:rsidRPr="00072F6B">
        <w:rPr>
          <w:rFonts w:ascii="Arial" w:eastAsia="楷体" w:hAnsi="Arial" w:cs="Arial"/>
          <w:b/>
          <w:color w:val="17365D" w:themeColor="text2" w:themeShade="BF"/>
          <w:sz w:val="24"/>
        </w:rPr>
        <w:t xml:space="preserve"> </w:t>
      </w:r>
    </w:p>
    <w:p w:rsidR="009A0911" w:rsidRPr="00072F6B" w:rsidRDefault="000B731D" w:rsidP="00BB5093">
      <w:pPr>
        <w:rPr>
          <w:rFonts w:ascii="Arial" w:eastAsia="楷体" w:hAnsi="Arial" w:cs="Arial"/>
          <w:b/>
          <w:color w:val="17365D" w:themeColor="text2" w:themeShade="BF"/>
          <w:sz w:val="24"/>
        </w:rPr>
      </w:pPr>
      <w:r w:rsidRPr="000B731D">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left:0;text-align:left;margin-left:-2.65pt;margin-top:2.7pt;width:446.2pt;height:90.4pt;rotation:-212018fd;z-index:251663360" adj="8717" fillcolor="#36f" strokecolor="yellow" strokeweight="1pt">
            <v:fill color2="yellow"/>
            <v:shadow on="t" opacity="52429f" offset="3pt"/>
            <v:textpath style="font-family:&quot;华文新魏&quot;;font-weight:bold;v-text-kern:t" trim="t" fitpath="t" xscale="f" string="加入铜源，以梦为马，不负韶华！&#10;"/>
          </v:shape>
        </w:pict>
      </w:r>
      <w:r w:rsidR="00BB5093" w:rsidRPr="00072F6B">
        <w:rPr>
          <w:rFonts w:ascii="Arial" w:eastAsia="楷体" w:hAnsi="楷体" w:cs="Arial"/>
          <w:b/>
          <w:color w:val="17365D" w:themeColor="text2" w:themeShade="BF"/>
          <w:sz w:val="24"/>
        </w:rPr>
        <w:t>电</w:t>
      </w:r>
      <w:r w:rsidR="009A0911" w:rsidRPr="00072F6B">
        <w:rPr>
          <w:rFonts w:ascii="Arial" w:eastAsia="楷体" w:hAnsi="Arial" w:cs="Arial"/>
          <w:b/>
          <w:color w:val="17365D" w:themeColor="text2" w:themeShade="BF"/>
          <w:sz w:val="24"/>
        </w:rPr>
        <w:t xml:space="preserve">    </w:t>
      </w:r>
      <w:r w:rsidR="00BB5093" w:rsidRPr="00072F6B">
        <w:rPr>
          <w:rFonts w:ascii="Arial" w:eastAsia="楷体" w:hAnsi="楷体" w:cs="Arial"/>
          <w:b/>
          <w:color w:val="17365D" w:themeColor="text2" w:themeShade="BF"/>
          <w:sz w:val="24"/>
        </w:rPr>
        <w:t>话：</w:t>
      </w:r>
      <w:r w:rsidR="00BB5093" w:rsidRPr="00072F6B">
        <w:rPr>
          <w:rFonts w:ascii="Arial" w:eastAsia="楷体" w:hAnsi="Arial" w:cs="Arial"/>
          <w:b/>
          <w:color w:val="17365D" w:themeColor="text2" w:themeShade="BF"/>
          <w:sz w:val="24"/>
        </w:rPr>
        <w:t xml:space="preserve"> 0335-5312166-8168    </w:t>
      </w:r>
    </w:p>
    <w:p w:rsidR="009A0911" w:rsidRPr="00072F6B" w:rsidRDefault="009A0911" w:rsidP="00BB5093">
      <w:pPr>
        <w:rPr>
          <w:rFonts w:ascii="Arial" w:eastAsia="楷体" w:hAnsi="Arial" w:cs="Arial"/>
          <w:b/>
          <w:color w:val="17365D" w:themeColor="text2" w:themeShade="BF"/>
          <w:sz w:val="24"/>
        </w:rPr>
      </w:pPr>
      <w:r w:rsidRPr="00072F6B">
        <w:rPr>
          <w:rFonts w:ascii="Arial" w:eastAsia="楷体" w:hAnsi="楷体" w:cs="Arial"/>
          <w:b/>
          <w:color w:val="17365D" w:themeColor="text2" w:themeShade="BF"/>
          <w:sz w:val="24"/>
        </w:rPr>
        <w:t>网</w:t>
      </w:r>
      <w:r w:rsidRPr="00072F6B">
        <w:rPr>
          <w:rFonts w:ascii="Arial" w:eastAsia="楷体" w:hAnsi="Arial" w:cs="Arial"/>
          <w:b/>
          <w:color w:val="17365D" w:themeColor="text2" w:themeShade="BF"/>
          <w:sz w:val="24"/>
        </w:rPr>
        <w:t xml:space="preserve">    </w:t>
      </w:r>
      <w:r w:rsidRPr="00072F6B">
        <w:rPr>
          <w:rFonts w:ascii="Arial" w:eastAsia="楷体" w:hAnsi="楷体" w:cs="Arial"/>
          <w:b/>
          <w:color w:val="17365D" w:themeColor="text2" w:themeShade="BF"/>
          <w:sz w:val="24"/>
        </w:rPr>
        <w:t>址：</w:t>
      </w:r>
      <w:r w:rsidR="00E82859">
        <w:rPr>
          <w:rFonts w:ascii="Arial" w:eastAsia="楷体" w:hAnsi="楷体" w:cs="Arial" w:hint="eastAsia"/>
          <w:b/>
          <w:color w:val="17365D" w:themeColor="text2" w:themeShade="BF"/>
          <w:sz w:val="24"/>
        </w:rPr>
        <w:t xml:space="preserve"> </w:t>
      </w:r>
      <w:hyperlink r:id="rId14" w:history="1">
        <w:r w:rsidRPr="00072F6B">
          <w:rPr>
            <w:rStyle w:val="a3"/>
            <w:rFonts w:ascii="Arial" w:eastAsia="楷体" w:hAnsi="Arial" w:cs="Arial"/>
            <w:b/>
            <w:color w:val="17365D" w:themeColor="text2" w:themeShade="BF"/>
            <w:sz w:val="24"/>
            <w:u w:val="none"/>
          </w:rPr>
          <w:t>www.tongyuanet.cn</w:t>
        </w:r>
      </w:hyperlink>
    </w:p>
    <w:p w:rsidR="008C354F" w:rsidRDefault="009A0911" w:rsidP="00BB5093">
      <w:pPr>
        <w:rPr>
          <w:rFonts w:ascii="Arial" w:eastAsia="楷体" w:hAnsi="Arial" w:cs="Arial"/>
          <w:color w:val="17365D" w:themeColor="text2" w:themeShade="BF"/>
        </w:rPr>
      </w:pPr>
      <w:r w:rsidRPr="00072F6B">
        <w:rPr>
          <w:rFonts w:ascii="Arial" w:eastAsia="楷体" w:hAnsi="楷体" w:cs="Arial"/>
          <w:b/>
          <w:color w:val="17365D" w:themeColor="text2" w:themeShade="BF"/>
          <w:sz w:val="24"/>
          <w:szCs w:val="28"/>
        </w:rPr>
        <w:t>电子邮箱：</w:t>
      </w:r>
      <w:r w:rsidR="00E82859">
        <w:rPr>
          <w:rFonts w:ascii="Arial" w:eastAsia="楷体" w:hAnsi="楷体" w:cs="Arial" w:hint="eastAsia"/>
          <w:b/>
          <w:color w:val="17365D" w:themeColor="text2" w:themeShade="BF"/>
          <w:sz w:val="24"/>
          <w:szCs w:val="28"/>
        </w:rPr>
        <w:t xml:space="preserve"> </w:t>
      </w:r>
      <w:hyperlink r:id="rId15" w:history="1">
        <w:r w:rsidRPr="00072F6B">
          <w:rPr>
            <w:rStyle w:val="a3"/>
            <w:rFonts w:ascii="Arial" w:eastAsia="楷体" w:hAnsi="Arial" w:cs="Arial"/>
            <w:b/>
            <w:color w:val="17365D" w:themeColor="text2" w:themeShade="BF"/>
            <w:sz w:val="24"/>
            <w:szCs w:val="28"/>
            <w:u w:val="none"/>
          </w:rPr>
          <w:t>hr_hbty@163.com</w:t>
        </w:r>
      </w:hyperlink>
      <w:r w:rsidRPr="00072F6B">
        <w:rPr>
          <w:rFonts w:ascii="Arial" w:eastAsia="楷体" w:hAnsi="Arial" w:cs="Arial"/>
          <w:color w:val="17365D" w:themeColor="text2" w:themeShade="BF"/>
        </w:rPr>
        <w:t xml:space="preserve">   </w:t>
      </w:r>
    </w:p>
    <w:p w:rsidR="00BB5093" w:rsidRPr="002B5543" w:rsidRDefault="009A0911" w:rsidP="00BB5093">
      <w:pPr>
        <w:rPr>
          <w:rFonts w:ascii="Arial" w:eastAsia="楷体" w:hAnsi="Arial" w:cs="Arial"/>
          <w:sz w:val="24"/>
        </w:rPr>
      </w:pPr>
      <w:r w:rsidRPr="002B5543">
        <w:rPr>
          <w:rFonts w:ascii="Arial" w:eastAsia="楷体" w:hAnsi="Arial" w:cs="Arial"/>
        </w:rPr>
        <w:t xml:space="preserve">      </w:t>
      </w:r>
      <w:r w:rsidR="00BB5093" w:rsidRPr="002B5543">
        <w:rPr>
          <w:rFonts w:ascii="Arial" w:eastAsia="楷体" w:hAnsi="Arial" w:cs="Arial"/>
          <w:sz w:val="24"/>
        </w:rPr>
        <w:t xml:space="preserve">     </w:t>
      </w:r>
    </w:p>
    <w:p w:rsidR="009A0911" w:rsidRPr="002B5543" w:rsidRDefault="00BB47F6">
      <w:pPr>
        <w:rPr>
          <w:rFonts w:ascii="Arial" w:eastAsia="楷体" w:hAnsi="Arial" w:cs="Arial"/>
        </w:rPr>
      </w:pPr>
      <w:r>
        <w:rPr>
          <w:rFonts w:ascii="Arial" w:eastAsia="楷体" w:hAnsi="Arial" w:cs="Arial"/>
          <w:noProof/>
        </w:rPr>
        <w:drawing>
          <wp:anchor distT="0" distB="0" distL="114300" distR="114300" simplePos="0" relativeHeight="251684864" behindDoc="1" locked="0" layoutInCell="1" allowOverlap="1">
            <wp:simplePos x="0" y="0"/>
            <wp:positionH relativeFrom="column">
              <wp:posOffset>-1143000</wp:posOffset>
            </wp:positionH>
            <wp:positionV relativeFrom="paragraph">
              <wp:posOffset>272415</wp:posOffset>
            </wp:positionV>
            <wp:extent cx="1285875" cy="981075"/>
            <wp:effectExtent l="0" t="0" r="0" b="0"/>
            <wp:wrapNone/>
            <wp:docPr id="18"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r w:rsidR="007A6FE5">
        <w:rPr>
          <w:rFonts w:ascii="Arial" w:eastAsia="楷体" w:hAnsi="Arial" w:cs="Arial"/>
          <w:noProof/>
        </w:rPr>
        <w:drawing>
          <wp:anchor distT="0" distB="0" distL="114300" distR="114300" simplePos="0" relativeHeight="251674624" behindDoc="1" locked="0" layoutInCell="1" allowOverlap="1">
            <wp:simplePos x="0" y="0"/>
            <wp:positionH relativeFrom="column">
              <wp:posOffset>5105399</wp:posOffset>
            </wp:positionH>
            <wp:positionV relativeFrom="paragraph">
              <wp:posOffset>272414</wp:posOffset>
            </wp:positionV>
            <wp:extent cx="1285875" cy="981075"/>
            <wp:effectExtent l="0" t="0" r="0" b="0"/>
            <wp:wrapNone/>
            <wp:docPr id="13" name="图片 1" descr="E:\2018\人力资源\2019校招\timg.jpg"/>
            <wp:cNvGraphicFramePr/>
            <a:graphic xmlns:a="http://schemas.openxmlformats.org/drawingml/2006/main">
              <a:graphicData uri="http://schemas.openxmlformats.org/drawingml/2006/picture">
                <pic:pic xmlns:pic="http://schemas.openxmlformats.org/drawingml/2006/picture">
                  <pic:nvPicPr>
                    <pic:cNvPr id="2050" name="Picture 2" descr="E:\2018\人力资源\2019校招\timg.jpg"/>
                    <pic:cNvPicPr>
                      <a:picLocks noChangeAspect="1" noChangeArrowheads="1"/>
                    </pic:cNvPicPr>
                  </pic:nvPicPr>
                  <pic:blipFill>
                    <a:blip r:embed="rId8" cstate="print">
                      <a:clrChange>
                        <a:clrFrom>
                          <a:srgbClr val="EEF2F5"/>
                        </a:clrFrom>
                        <a:clrTo>
                          <a:srgbClr val="EEF2F5">
                            <a:alpha val="0"/>
                          </a:srgbClr>
                        </a:clrTo>
                      </a:clrChange>
                    </a:blip>
                    <a:srcRect/>
                    <a:stretch>
                      <a:fillRect/>
                    </a:stretch>
                  </pic:blipFill>
                  <pic:spPr bwMode="auto">
                    <a:xfrm>
                      <a:off x="0" y="0"/>
                      <a:ext cx="1285875" cy="981075"/>
                    </a:xfrm>
                    <a:prstGeom prst="rect">
                      <a:avLst/>
                    </a:prstGeom>
                    <a:noFill/>
                  </pic:spPr>
                </pic:pic>
              </a:graphicData>
            </a:graphic>
          </wp:anchor>
        </w:drawing>
      </w:r>
    </w:p>
    <w:sectPr w:rsidR="009A0911" w:rsidRPr="002B5543" w:rsidSect="00BB5093">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C0D" w:rsidRDefault="00777C0D" w:rsidP="00EC170D">
      <w:r>
        <w:separator/>
      </w:r>
    </w:p>
  </w:endnote>
  <w:endnote w:type="continuationSeparator" w:id="0">
    <w:p w:rsidR="00777C0D" w:rsidRDefault="00777C0D" w:rsidP="00EC17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4814"/>
      <w:docPartObj>
        <w:docPartGallery w:val="Page Numbers (Bottom of Page)"/>
        <w:docPartUnique/>
      </w:docPartObj>
    </w:sdtPr>
    <w:sdtContent>
      <w:p w:rsidR="00EC170D" w:rsidRDefault="000B731D">
        <w:pPr>
          <w:pStyle w:val="a7"/>
          <w:jc w:val="center"/>
        </w:pPr>
        <w:fldSimple w:instr=" PAGE   \* MERGEFORMAT ">
          <w:r w:rsidR="00094A19" w:rsidRPr="00094A19">
            <w:rPr>
              <w:noProof/>
              <w:lang w:val="zh-CN"/>
            </w:rPr>
            <w:t>1</w:t>
          </w:r>
        </w:fldSimple>
      </w:p>
    </w:sdtContent>
  </w:sdt>
  <w:p w:rsidR="00EC170D" w:rsidRDefault="00EC170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C0D" w:rsidRDefault="00777C0D" w:rsidP="00EC170D">
      <w:r>
        <w:separator/>
      </w:r>
    </w:p>
  </w:footnote>
  <w:footnote w:type="continuationSeparator" w:id="0">
    <w:p w:rsidR="00777C0D" w:rsidRDefault="00777C0D" w:rsidP="00EC17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o:colormenu v:ext="edit" fillcolor="#36f" strokecolor="yellow"/>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5093"/>
    <w:rsid w:val="00072F6B"/>
    <w:rsid w:val="00094A19"/>
    <w:rsid w:val="000B731D"/>
    <w:rsid w:val="000E2C90"/>
    <w:rsid w:val="000E758D"/>
    <w:rsid w:val="0016103E"/>
    <w:rsid w:val="0017729E"/>
    <w:rsid w:val="002B5543"/>
    <w:rsid w:val="00323F10"/>
    <w:rsid w:val="00404CC1"/>
    <w:rsid w:val="005C5D5E"/>
    <w:rsid w:val="005E282C"/>
    <w:rsid w:val="006677F4"/>
    <w:rsid w:val="0072681A"/>
    <w:rsid w:val="007542D0"/>
    <w:rsid w:val="00765AFC"/>
    <w:rsid w:val="00777C0D"/>
    <w:rsid w:val="007A6FE5"/>
    <w:rsid w:val="00837F7B"/>
    <w:rsid w:val="008C354F"/>
    <w:rsid w:val="008C76A6"/>
    <w:rsid w:val="009042B1"/>
    <w:rsid w:val="009A0911"/>
    <w:rsid w:val="00AC261E"/>
    <w:rsid w:val="00BB47F6"/>
    <w:rsid w:val="00BB5093"/>
    <w:rsid w:val="00C52334"/>
    <w:rsid w:val="00C87D3A"/>
    <w:rsid w:val="00DE19A6"/>
    <w:rsid w:val="00E765EF"/>
    <w:rsid w:val="00E82859"/>
    <w:rsid w:val="00EC170D"/>
    <w:rsid w:val="00ED005E"/>
    <w:rsid w:val="00F23210"/>
    <w:rsid w:val="00F72085"/>
    <w:rsid w:val="00F73A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36f"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09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5093"/>
    <w:rPr>
      <w:color w:val="0000FF"/>
      <w:u w:val="single"/>
    </w:rPr>
  </w:style>
  <w:style w:type="paragraph" w:styleId="a4">
    <w:name w:val="Balloon Text"/>
    <w:basedOn w:val="a"/>
    <w:link w:val="Char"/>
    <w:uiPriority w:val="99"/>
    <w:semiHidden/>
    <w:unhideWhenUsed/>
    <w:rsid w:val="00F72085"/>
    <w:rPr>
      <w:sz w:val="18"/>
      <w:szCs w:val="18"/>
    </w:rPr>
  </w:style>
  <w:style w:type="character" w:customStyle="1" w:styleId="Char">
    <w:name w:val="批注框文本 Char"/>
    <w:basedOn w:val="a0"/>
    <w:link w:val="a4"/>
    <w:uiPriority w:val="99"/>
    <w:semiHidden/>
    <w:rsid w:val="00F72085"/>
    <w:rPr>
      <w:rFonts w:ascii="Times New Roman" w:eastAsia="宋体" w:hAnsi="Times New Roman" w:cs="Times New Roman"/>
      <w:sz w:val="18"/>
      <w:szCs w:val="18"/>
    </w:rPr>
  </w:style>
  <w:style w:type="paragraph" w:styleId="a5">
    <w:name w:val="List Paragraph"/>
    <w:basedOn w:val="a"/>
    <w:uiPriority w:val="34"/>
    <w:qFormat/>
    <w:rsid w:val="00EC170D"/>
    <w:pPr>
      <w:ind w:firstLineChars="200" w:firstLine="420"/>
    </w:pPr>
  </w:style>
  <w:style w:type="paragraph" w:styleId="a6">
    <w:name w:val="header"/>
    <w:basedOn w:val="a"/>
    <w:link w:val="Char0"/>
    <w:uiPriority w:val="99"/>
    <w:semiHidden/>
    <w:unhideWhenUsed/>
    <w:rsid w:val="00EC17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EC170D"/>
    <w:rPr>
      <w:rFonts w:ascii="Times New Roman" w:eastAsia="宋体" w:hAnsi="Times New Roman" w:cs="Times New Roman"/>
      <w:sz w:val="18"/>
      <w:szCs w:val="18"/>
    </w:rPr>
  </w:style>
  <w:style w:type="paragraph" w:styleId="a7">
    <w:name w:val="footer"/>
    <w:basedOn w:val="a"/>
    <w:link w:val="Char1"/>
    <w:uiPriority w:val="99"/>
    <w:unhideWhenUsed/>
    <w:rsid w:val="00EC170D"/>
    <w:pPr>
      <w:tabs>
        <w:tab w:val="center" w:pos="4153"/>
        <w:tab w:val="right" w:pos="8306"/>
      </w:tabs>
      <w:snapToGrid w:val="0"/>
      <w:jc w:val="left"/>
    </w:pPr>
    <w:rPr>
      <w:sz w:val="18"/>
      <w:szCs w:val="18"/>
    </w:rPr>
  </w:style>
  <w:style w:type="character" w:customStyle="1" w:styleId="Char1">
    <w:name w:val="页脚 Char"/>
    <w:basedOn w:val="a0"/>
    <w:link w:val="a7"/>
    <w:uiPriority w:val="99"/>
    <w:rsid w:val="00EC170D"/>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hr_hbty@163.com"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tongyuanet.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Pages>
  <Words>308</Words>
  <Characters>1758</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Thinkcentre</dc:creator>
  <cp:lastModifiedBy>Thinkcentre</cp:lastModifiedBy>
  <cp:revision>20</cp:revision>
  <cp:lastPrinted>2018-09-10T05:53:00Z</cp:lastPrinted>
  <dcterms:created xsi:type="dcterms:W3CDTF">2018-09-10T02:57:00Z</dcterms:created>
  <dcterms:modified xsi:type="dcterms:W3CDTF">2018-09-10T07:14:00Z</dcterms:modified>
</cp:coreProperties>
</file>