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2</w:t>
      </w:r>
      <w:r>
        <w:rPr>
          <w:rFonts w:hint="eastAsia" w:ascii="楷体_GB2312" w:eastAsia="楷体_GB2312"/>
          <w:sz w:val="30"/>
          <w:szCs w:val="30"/>
        </w:rPr>
        <w:t>：</w:t>
      </w:r>
      <w:r>
        <w:rPr>
          <w:rFonts w:ascii="楷体_GB2312" w:eastAsia="楷体_GB2312"/>
          <w:sz w:val="30"/>
          <w:szCs w:val="30"/>
        </w:rPr>
        <w:t xml:space="preserve">   </w:t>
      </w:r>
      <w:r>
        <w:rPr>
          <w:rFonts w:hint="eastAsia" w:ascii="宋体" w:hAnsi="宋体" w:cs="宋体"/>
          <w:kern w:val="0"/>
          <w:sz w:val="36"/>
          <w:szCs w:val="36"/>
        </w:rPr>
        <w:t>硕士生二年级学业奖学金量化测评参照表</w:t>
      </w:r>
    </w:p>
    <w:tbl>
      <w:tblPr>
        <w:tblStyle w:val="2"/>
        <w:tblpPr w:leftFromText="180" w:rightFromText="180" w:vertAnchor="text" w:horzAnchor="page" w:tblpX="1374" w:tblpY="-20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5045"/>
        <w:gridCol w:w="233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0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评分标准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论著</w:t>
            </w: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一档：</w:t>
            </w: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EI</w:t>
            </w:r>
            <w:r>
              <w:rPr>
                <w:rFonts w:hint="eastAsia" w:ascii="宋体" w:hAnsi="宋体"/>
                <w:sz w:val="18"/>
                <w:szCs w:val="18"/>
              </w:rPr>
              <w:t>（会议论文除外）、</w:t>
            </w:r>
            <w:r>
              <w:rPr>
                <w:rFonts w:ascii="宋体" w:hAnsi="宋体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sz w:val="18"/>
                <w:szCs w:val="18"/>
              </w:rPr>
              <w:t>索引收录的论文基准分为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分，实际得分为基准分加上影响因子后的所得分（需提供检索证明）。</w:t>
            </w:r>
          </w:p>
        </w:tc>
        <w:tc>
          <w:tcPr>
            <w:tcW w:w="377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1.论文的前二名作者能够取得分值，第二名得分为第一名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60%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第三名及以后不计分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,共同第一作者加分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18"/>
                <w:szCs w:val="18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2.发表多篇学术论文/著作/教材者，按左栏相应档次和排名累加记分，但不能与其它栏内容重复。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3.论文未发表，凭录用通知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缴费发票可按相应分值除以2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,仅限第一作者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4. 三年级硕士生被索引的论文如暂无收录证明，可由专家审定收录情况和期刊级别，确定得分。</w:t>
            </w: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5.此项满分50分。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二档：在国家一级学会主办的学报上发表的本专业学术论文、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hint="eastAsia" w:ascii="宋体" w:hAnsi="宋体"/>
                <w:sz w:val="18"/>
                <w:szCs w:val="18"/>
              </w:rPr>
              <w:t>（排名前</w:t>
            </w:r>
            <w:r>
              <w:rPr>
                <w:rFonts w:ascii="宋体" w:hAnsi="宋体"/>
                <w:sz w:val="18"/>
                <w:szCs w:val="18"/>
              </w:rPr>
              <w:t>1/3</w:t>
            </w:r>
            <w:r>
              <w:rPr>
                <w:rFonts w:hint="eastAsia" w:ascii="宋体" w:hAnsi="宋体"/>
                <w:sz w:val="18"/>
                <w:szCs w:val="18"/>
              </w:rPr>
              <w:t>）索引收录的论文</w:t>
            </w:r>
            <w:r>
              <w:rPr>
                <w:rFonts w:ascii="宋体" w:hAnsi="宋体"/>
                <w:sz w:val="18"/>
                <w:szCs w:val="18"/>
              </w:rPr>
              <w:t xml:space="preserve"> 16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三档：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hint="eastAsia" w:ascii="宋体" w:hAnsi="宋体"/>
                <w:sz w:val="18"/>
                <w:szCs w:val="18"/>
              </w:rPr>
              <w:t>（排名前</w:t>
            </w:r>
            <w:r>
              <w:rPr>
                <w:rFonts w:ascii="宋体" w:hAnsi="宋体"/>
                <w:sz w:val="18"/>
                <w:szCs w:val="18"/>
              </w:rPr>
              <w:t>2/3</w:t>
            </w:r>
            <w:r>
              <w:rPr>
                <w:rFonts w:hint="eastAsia" w:ascii="宋体" w:hAnsi="宋体"/>
                <w:sz w:val="18"/>
                <w:szCs w:val="18"/>
              </w:rPr>
              <w:t>）索引收录的论文</w:t>
            </w:r>
            <w:r>
              <w:rPr>
                <w:rFonts w:ascii="宋体" w:hAnsi="宋体"/>
                <w:sz w:val="18"/>
                <w:szCs w:val="18"/>
              </w:rPr>
              <w:t xml:space="preserve"> 12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77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四档：</w:t>
            </w:r>
            <w:r>
              <w:rPr>
                <w:rFonts w:ascii="宋体" w:hAnsi="宋体"/>
                <w:sz w:val="18"/>
                <w:szCs w:val="18"/>
              </w:rPr>
              <w:t>EI</w:t>
            </w:r>
            <w:r>
              <w:rPr>
                <w:rFonts w:hint="eastAsia" w:ascii="宋体" w:hAnsi="宋体"/>
                <w:sz w:val="18"/>
                <w:szCs w:val="18"/>
              </w:rPr>
              <w:t>（会议论文）索引收录的论文、</w:t>
            </w:r>
            <w:r>
              <w:rPr>
                <w:rFonts w:ascii="宋体" w:hAnsi="宋体"/>
                <w:sz w:val="18"/>
                <w:szCs w:val="18"/>
              </w:rPr>
              <w:t>ISTP</w:t>
            </w:r>
            <w:r>
              <w:rPr>
                <w:rFonts w:hint="eastAsia" w:ascii="宋体" w:hAnsi="宋体"/>
                <w:sz w:val="18"/>
                <w:szCs w:val="18"/>
              </w:rPr>
              <w:t>、核心期刊发表的论文、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hint="eastAsia" w:ascii="宋体" w:hAnsi="宋体"/>
                <w:sz w:val="18"/>
                <w:szCs w:val="18"/>
              </w:rPr>
              <w:t>（其它）索引收录的论文</w:t>
            </w:r>
            <w:r>
              <w:rPr>
                <w:rFonts w:ascii="宋体" w:hAnsi="宋体"/>
                <w:sz w:val="18"/>
                <w:szCs w:val="18"/>
              </w:rPr>
              <w:t xml:space="preserve"> 7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五档：在一般学术刊物发表的论文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六档：参编各类书籍、教材、专著、科普读物的，以参编者身份参加省级统编教材编写的，分值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科研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情况</w:t>
            </w: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、在研或完成课题第一名：国家级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分，省、部级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分、市、校级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分；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第二名得分为第一名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60%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，第三名及以后不计分。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、获奖科研课题得分按相应分值乘以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1.5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实用新型专利：第一完成人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分；第二完成人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分；发明专利：第一完成人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分；第二完成人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分；第三名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及</w:t>
            </w:r>
            <w:r>
              <w:rPr>
                <w:rFonts w:hint="eastAsia" w:ascii="宋体" w:hAnsi="宋体"/>
                <w:sz w:val="18"/>
                <w:szCs w:val="18"/>
              </w:rPr>
              <w:t>以后不计分。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限报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项，满分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在研课题：需提供在本人名字加盖科技处或教务处公章的合同书、立项批文，课题有变化人员需提供课题批准单位提供的变更证明。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auto"/>
                <w:sz w:val="20"/>
                <w:szCs w:val="20"/>
              </w:rPr>
              <w:t>不同级别的同一项目，取其最高级别记分，不累计记分。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0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六级</w:t>
            </w: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通过六级，为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分；外语专业，小语种通过四级记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分。（限二年级期间报考）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须提供成绩单原件及复印件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中期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考核</w:t>
            </w: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优秀为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分，良好为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分，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合格不计分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担任学生干部</w:t>
            </w:r>
          </w:p>
        </w:tc>
        <w:tc>
          <w:tcPr>
            <w:tcW w:w="504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生活中关心同学，工作认真负责，积极配合研究生学院、培养学院、研究生会开展各种活动，起到模范带头作用</w:t>
            </w:r>
            <w:r>
              <w:rPr>
                <w:rFonts w:ascii="宋体"/>
                <w:sz w:val="20"/>
                <w:szCs w:val="20"/>
              </w:rPr>
              <w:t xml:space="preserve">. </w:t>
            </w:r>
            <w:r>
              <w:rPr>
                <w:rFonts w:hint="eastAsia" w:ascii="宋体"/>
                <w:sz w:val="20"/>
                <w:szCs w:val="20"/>
              </w:rPr>
              <w:t>多担任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项加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color w:val="auto"/>
                <w:sz w:val="20"/>
                <w:szCs w:val="20"/>
              </w:rPr>
              <w:t>分，满分</w:t>
            </w: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/>
                <w:color w:val="auto"/>
                <w:sz w:val="20"/>
                <w:szCs w:val="20"/>
              </w:rPr>
              <w:t>分。</w:t>
            </w:r>
          </w:p>
        </w:tc>
        <w:tc>
          <w:tcPr>
            <w:tcW w:w="233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研究生会主席、团委副书记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班长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</w:rPr>
              <w:t>团支书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党支部书记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研究生会执委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各支部委员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研究生会干事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0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互评</w:t>
            </w: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遵规守纪，学习刻苦努力，生活中关心同学，积极参加集体活动，满分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以班级为单位，全体共同打分；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导师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评价</w:t>
            </w: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服从导师管理，积极协助导师搞好科研工作，满分</w:t>
            </w:r>
            <w:r>
              <w:rPr>
                <w:rFonts w:ascii="宋体"/>
                <w:sz w:val="20"/>
                <w:szCs w:val="20"/>
              </w:rPr>
              <w:t>8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0"/>
                <w:szCs w:val="20"/>
              </w:rPr>
              <w:t>由导师打分</w:t>
            </w: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≤优秀≤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≤优良＜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≤合格＜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，不合格＜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评价</w:t>
            </w: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服从培养学院管理，协助老师完成工作，满分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学院打分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奖励</w:t>
            </w: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省</w:t>
            </w:r>
            <w:r>
              <w:rPr>
                <w:rFonts w:ascii="宋体"/>
                <w:sz w:val="20"/>
                <w:szCs w:val="20"/>
              </w:rPr>
              <w:t xml:space="preserve">   </w:t>
            </w:r>
            <w:r>
              <w:rPr>
                <w:rFonts w:hint="eastAsia" w:ascii="宋体"/>
                <w:sz w:val="20"/>
                <w:szCs w:val="20"/>
              </w:rPr>
              <w:t>部</w:t>
            </w:r>
            <w:r>
              <w:rPr>
                <w:rFonts w:ascii="宋体"/>
                <w:sz w:val="20"/>
                <w:szCs w:val="20"/>
              </w:rPr>
              <w:t xml:space="preserve">   </w:t>
            </w:r>
            <w:r>
              <w:rPr>
                <w:rFonts w:hint="eastAsia" w:ascii="宋体"/>
                <w:sz w:val="20"/>
                <w:szCs w:val="20"/>
              </w:rPr>
              <w:t>级：一等奖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4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1.此奖励为非科研课题获奖的奖励。2.第二名及以后获奖者按照名次顺序，以第一名得分为标准，按照推后一名20个百分点的顺序递减取得分数。3.创新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/>
                <w:sz w:val="20"/>
                <w:szCs w:val="20"/>
              </w:rPr>
              <w:t>创业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等科技类竞</w:t>
            </w:r>
            <w:r>
              <w:rPr>
                <w:rFonts w:hint="eastAsia" w:ascii="宋体"/>
                <w:sz w:val="20"/>
                <w:szCs w:val="20"/>
              </w:rPr>
              <w:t>赛按相应分值*2。</w:t>
            </w:r>
            <w:r>
              <w:rPr>
                <w:rFonts w:ascii="宋体"/>
                <w:sz w:val="20"/>
                <w:szCs w:val="20"/>
              </w:rPr>
              <w:t>4.</w:t>
            </w:r>
            <w:r>
              <w:rPr>
                <w:rFonts w:hint="eastAsia" w:ascii="宋体"/>
                <w:sz w:val="20"/>
                <w:szCs w:val="20"/>
              </w:rPr>
              <w:t>荣誉称号按相应级别一等奖记分。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5、特等奖按一等奖计分。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厅局市校级：一等奖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院级：一等奖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0.5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37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outlineLvl w:val="9"/>
              <w:rPr>
                <w:rFonts w:ascii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1452C"/>
    <w:rsid w:val="1551452C"/>
    <w:rsid w:val="387966B4"/>
    <w:rsid w:val="4F8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2019-09-25T07:45:00Z</dcterms:created>
  <dc:creator>Administrator</dc:creator>
  <cp:lastModifiedBy>Administrator</cp:lastModifiedBy>
  <dcterms:modified xsi:type="dcterms:W3CDTF">2019-10-08T08:46:45Z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