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4" w:line="224" w:lineRule="auto"/>
      </w:pPr>
      <w:r>
        <w:rPr>
          <w:rFonts w:ascii="黑体" w:hAnsi="黑体" w:eastAsia="黑体" w:cs="黑体"/>
          <w:spacing w:val="8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附件</w:t>
      </w:r>
      <w:r>
        <w:rPr>
          <w:rFonts w:ascii="黑体" w:hAnsi="黑体" w:eastAsia="黑体" w:cs="黑体"/>
          <w:spacing w:val="-30"/>
        </w:rPr>
        <w:t xml:space="preserve"> </w:t>
      </w:r>
      <w:r>
        <w:rPr>
          <w:spacing w:val="8"/>
          <w:position w:val="-3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1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pStyle w:val="2"/>
        <w:spacing w:before="291" w:line="183" w:lineRule="auto"/>
        <w:ind w:left="280"/>
        <w:rPr>
          <w:sz w:val="68"/>
          <w:szCs w:val="68"/>
        </w:rPr>
      </w:pPr>
      <w:r>
        <w:rPr>
          <w:spacing w:val="-27"/>
          <w:w w:val="96"/>
          <w:sz w:val="68"/>
          <w:szCs w:val="68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河北省研究生工作站申请报告</w:t>
      </w:r>
    </w:p>
    <w:p>
      <w:pPr>
        <w:pStyle w:val="2"/>
        <w:spacing w:before="247" w:line="192" w:lineRule="auto"/>
        <w:ind w:left="3168"/>
        <w:rPr>
          <w:sz w:val="45"/>
          <w:szCs w:val="45"/>
        </w:rPr>
      </w:pPr>
      <w:r>
        <w:rPr>
          <w:spacing w:val="19"/>
          <w:sz w:val="45"/>
          <w:szCs w:val="45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(2023年度)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142" w:line="331" w:lineRule="auto"/>
        <w:ind w:left="1886"/>
        <w:rPr>
          <w:sz w:val="33"/>
          <w:szCs w:val="33"/>
        </w:rPr>
      </w:pPr>
      <w:r>
        <w:rPr>
          <w:spacing w:val="16"/>
          <w:sz w:val="33"/>
          <w:szCs w:val="33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牵头高校</w:t>
      </w:r>
      <w:r>
        <w:rPr>
          <w:spacing w:val="-77"/>
          <w:sz w:val="33"/>
          <w:szCs w:val="33"/>
        </w:rPr>
        <w:t xml:space="preserve"> </w:t>
      </w:r>
      <w:r>
        <w:rPr>
          <w:sz w:val="33"/>
          <w:szCs w:val="33"/>
          <w:u w:val="single" w:color="231F20"/>
        </w:rPr>
        <w:t xml:space="preserve">                                     </w:t>
      </w:r>
    </w:p>
    <w:p>
      <w:pPr>
        <w:pStyle w:val="2"/>
        <w:spacing w:before="1" w:line="206" w:lineRule="auto"/>
        <w:ind w:left="1870"/>
        <w:rPr>
          <w:sz w:val="33"/>
          <w:szCs w:val="33"/>
        </w:rPr>
      </w:pPr>
      <w:r>
        <w:rPr>
          <w:spacing w:val="20"/>
          <w:sz w:val="33"/>
          <w:szCs w:val="33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参建高校</w:t>
      </w:r>
      <w:r>
        <w:rPr>
          <w:spacing w:val="-77"/>
          <w:sz w:val="33"/>
          <w:szCs w:val="33"/>
        </w:rPr>
        <w:t xml:space="preserve"> </w:t>
      </w:r>
      <w:r>
        <w:rPr>
          <w:sz w:val="33"/>
          <w:szCs w:val="33"/>
          <w:u w:val="single" w:color="231F20"/>
        </w:rPr>
        <w:t xml:space="preserve">                                     </w:t>
      </w:r>
    </w:p>
    <w:p>
      <w:pPr>
        <w:pStyle w:val="2"/>
        <w:spacing w:before="293" w:line="207" w:lineRule="auto"/>
        <w:ind w:left="1865"/>
        <w:rPr>
          <w:sz w:val="33"/>
          <w:szCs w:val="33"/>
        </w:rPr>
      </w:pPr>
      <w:r>
        <w:rPr>
          <w:spacing w:val="21"/>
          <w:sz w:val="33"/>
          <w:szCs w:val="33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设站单位</w:t>
      </w:r>
      <w:r>
        <w:rPr>
          <w:spacing w:val="-77"/>
          <w:sz w:val="33"/>
          <w:szCs w:val="33"/>
        </w:rPr>
        <w:t xml:space="preserve"> </w:t>
      </w:r>
      <w:r>
        <w:rPr>
          <w:sz w:val="33"/>
          <w:szCs w:val="33"/>
          <w:u w:val="single" w:color="231F20"/>
        </w:rPr>
        <w:t xml:space="preserve">                                     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142" w:line="640" w:lineRule="exact"/>
        <w:ind w:left="3313"/>
        <w:rPr>
          <w:sz w:val="33"/>
          <w:szCs w:val="33"/>
        </w:rPr>
      </w:pPr>
      <w:r>
        <w:rPr>
          <w:spacing w:val="23"/>
          <w:position w:val="21"/>
          <w:sz w:val="33"/>
          <w:szCs w:val="33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河北省教育厅</w:t>
      </w:r>
    </w:p>
    <w:p>
      <w:pPr>
        <w:pStyle w:val="2"/>
        <w:spacing w:before="2" w:line="200" w:lineRule="auto"/>
        <w:ind w:left="3257"/>
        <w:rPr>
          <w:spacing w:val="16"/>
          <w:sz w:val="33"/>
          <w:szCs w:val="33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</w:pPr>
      <w:r>
        <w:rPr>
          <w:spacing w:val="16"/>
          <w:sz w:val="33"/>
          <w:szCs w:val="33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  <w:t>2023年7月制</w:t>
      </w:r>
    </w:p>
    <w:p>
      <w:pPr>
        <w:pStyle w:val="2"/>
        <w:spacing w:before="2" w:line="200" w:lineRule="auto"/>
        <w:ind w:left="3257"/>
        <w:rPr>
          <w:spacing w:val="16"/>
          <w:sz w:val="33"/>
          <w:szCs w:val="33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</w:pPr>
    </w:p>
    <w:p>
      <w:pPr>
        <w:pStyle w:val="2"/>
        <w:spacing w:before="124" w:line="224" w:lineRule="auto"/>
        <w:rPr>
          <w:rFonts w:ascii="黑体" w:hAnsi="黑体" w:eastAsia="黑体" w:cs="黑体"/>
          <w:spacing w:val="10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</w:rPr>
      </w:pPr>
    </w:p>
    <w:p>
      <w:pPr>
        <w:rPr>
          <w:rFonts w:hint="eastAsia" w:ascii="微软雅黑" w:hAnsi="微软雅黑" w:eastAsia="微软雅黑" w:cs="微软雅黑"/>
          <w:b/>
          <w:bCs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一、基本情况</w:t>
      </w:r>
    </w:p>
    <w:p>
      <w:pPr>
        <w:rPr>
          <w:rFonts w:hint="eastAsia" w:ascii="微软雅黑" w:hAnsi="微软雅黑" w:eastAsia="微软雅黑" w:cs="微软雅黑"/>
          <w:b/>
          <w:bCs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（一）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设站单位情况(包括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单位的运行基础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建设规模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主要业务范畴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在行业发展中的竞争力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、优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势与不足等)</w:t>
      </w:r>
    </w:p>
    <w:p>
      <w:pPr>
        <w:rPr>
          <w:rFonts w:hint="eastAsia" w:ascii="微软雅黑" w:hAnsi="微软雅黑" w:eastAsia="微软雅黑" w:cs="微软雅黑"/>
          <w:b/>
          <w:bCs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（二）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牵头高校及参建高校情况(包括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学校及依托学科专  业的特色与优势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培养研究生规模及质量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导师队伍建设情况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产学研方面的主要成效等)</w:t>
      </w:r>
    </w:p>
    <w:p>
      <w:pPr>
        <w:rPr>
          <w:rFonts w:hint="eastAsia" w:ascii="微软雅黑" w:hAnsi="微软雅黑" w:eastAsia="微软雅黑" w:cs="微软雅黑"/>
          <w:b/>
          <w:bCs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二、设立工作站的必要性和可行性分析</w:t>
      </w:r>
    </w:p>
    <w:p>
      <w:pPr>
        <w:rPr>
          <w:rFonts w:hint="eastAsia" w:ascii="微软雅黑" w:hAnsi="微软雅黑" w:eastAsia="微软雅黑" w:cs="微软雅黑"/>
          <w:b/>
          <w:bCs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（一）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工作站主要服务领域和方向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拟解决的关键问题和技术难题</w:t>
      </w:r>
    </w:p>
    <w:p>
      <w:pPr>
        <w:rPr>
          <w:rFonts w:hint="eastAsia" w:ascii="微软雅黑" w:hAnsi="微软雅黑" w:eastAsia="微软雅黑" w:cs="微软雅黑"/>
          <w:b/>
          <w:bCs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（二）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必要性分析</w:t>
      </w:r>
    </w:p>
    <w:p>
      <w:pPr>
        <w:rPr>
          <w:rFonts w:hint="eastAsia" w:ascii="微软雅黑" w:hAnsi="微软雅黑" w:eastAsia="微软雅黑" w:cs="微软雅黑"/>
          <w:b/>
          <w:bCs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（三）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可行性分析</w:t>
      </w:r>
    </w:p>
    <w:p>
      <w:pPr>
        <w:rPr>
          <w:rFonts w:hint="eastAsia" w:ascii="微软雅黑" w:hAnsi="微软雅黑" w:eastAsia="微软雅黑" w:cs="微软雅黑"/>
          <w:b/>
          <w:bCs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三、前期的合作基础 (包括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通过合作获得的项目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成果和奖励等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；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人才培养成效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；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解决关键问题的特色做法和成功经验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等，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00字)</w:t>
      </w:r>
    </w:p>
    <w:p>
      <w:pPr>
        <w:rPr>
          <w:rFonts w:hint="eastAsia" w:ascii="微软雅黑" w:hAnsi="微软雅黑" w:eastAsia="微软雅黑" w:cs="微软雅黑"/>
          <w:b/>
          <w:bCs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（一）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牵头高校和参建高校的合作基础</w:t>
      </w:r>
    </w:p>
    <w:p>
      <w:pPr>
        <w:rPr>
          <w:rFonts w:hint="eastAsia" w:ascii="微软雅黑" w:hAnsi="微软雅黑" w:eastAsia="微软雅黑" w:cs="微软雅黑"/>
          <w:b/>
          <w:bCs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（二）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牵头高校与设站单位的合作基础</w:t>
      </w:r>
    </w:p>
    <w:p>
      <w:pPr>
        <w:rPr>
          <w:rFonts w:hint="eastAsia" w:ascii="微软雅黑" w:hAnsi="微软雅黑" w:eastAsia="微软雅黑" w:cs="微软雅黑"/>
          <w:b/>
          <w:bCs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四、支持工作站的运行机制和保障条件</w:t>
      </w:r>
    </w:p>
    <w:p>
      <w:pPr>
        <w:rPr>
          <w:rFonts w:hint="eastAsia" w:ascii="微软雅黑" w:hAnsi="微软雅黑" w:eastAsia="微软雅黑" w:cs="微软雅黑"/>
          <w:b/>
          <w:bCs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（一）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运行机制(包括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管理机构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管理制度及运行情况等)</w:t>
      </w:r>
    </w:p>
    <w:p>
      <w:pPr>
        <w:rPr>
          <w:rFonts w:hint="eastAsia" w:ascii="微软雅黑" w:hAnsi="微软雅黑" w:eastAsia="微软雅黑" w:cs="微软雅黑"/>
          <w:b/>
          <w:bCs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（二）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保障条件(包括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党建思政建设情况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工作站导师情</w:t>
      </w:r>
    </w:p>
    <w:p>
      <w:pPr>
        <w:rPr>
          <w:rFonts w:hint="eastAsia" w:ascii="微软雅黑" w:hAnsi="微软雅黑" w:eastAsia="微软雅黑" w:cs="微软雅黑"/>
          <w:b/>
          <w:bCs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况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科研实施场地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食宿生活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安全保障等)</w:t>
      </w:r>
    </w:p>
    <w:p>
      <w:pPr>
        <w:rPr>
          <w:rFonts w:hint="eastAsia" w:ascii="微软雅黑" w:hAnsi="微软雅黑" w:eastAsia="微软雅黑" w:cs="微软雅黑"/>
          <w:b/>
          <w:bCs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五、设站的预期成效 (包括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一年成效和三年成效)</w:t>
      </w:r>
    </w:p>
    <w:p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注 : 正文为仿宋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三号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  <w:lang w:eastAsia="zh-CN"/>
        </w:rPr>
        <w:t>。</w:t>
      </w:r>
      <w:r>
        <w:rPr>
          <w:rFonts w:hint="eastAsia" w:ascii="微软雅黑" w:hAnsi="微软雅黑" w:eastAsia="微软雅黑" w:cs="微软雅黑"/>
          <w:b/>
          <w:bCs/>
          <w:sz w:val="33"/>
          <w:szCs w:val="33"/>
        </w:rPr>
        <w:t>总字数不超过1500字。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ZWM5Y2M2MTZhMTVjNzM3YzU5ZDVkMDVmNjJhODAifQ=="/>
  </w:docVars>
  <w:rsids>
    <w:rsidRoot w:val="2503039B"/>
    <w:rsid w:val="2503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9"/>
      <w:szCs w:val="2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2023-08-04T09:30:00Z</dcterms:created>
  <dc:creator>羊羊羊</dc:creator>
  <cp:lastModifiedBy>羊羊羊</cp:lastModifiedBy>
  <dcterms:modified xsi:type="dcterms:W3CDTF">2023-08-04T09:32:08Z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60038EE499234EAEAF720C6D7C1758FA_11</vt:lpwstr>
  </property>
</Properties>
</file>